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559E3" w14:textId="244B11B5" w:rsidR="004B17F8" w:rsidRPr="00AB3AF4" w:rsidRDefault="004B17F8" w:rsidP="004B17F8">
      <w:pPr>
        <w:tabs>
          <w:tab w:val="left" w:pos="2160"/>
        </w:tabs>
        <w:spacing w:after="0"/>
        <w:rPr>
          <w:rFonts w:ascii="Arial" w:hAnsi="Arial" w:cs="Arial"/>
          <w:b/>
          <w:sz w:val="24"/>
        </w:rPr>
      </w:pPr>
      <w:bookmarkStart w:id="0" w:name="historyclause"/>
      <w:r w:rsidRPr="0098250D">
        <w:rPr>
          <w:rFonts w:ascii="Arial" w:hAnsi="Arial" w:cs="Arial"/>
          <w:b/>
          <w:sz w:val="24"/>
        </w:rPr>
        <w:t>3GPP RAN WG4 Meeting #1</w:t>
      </w:r>
      <w:r>
        <w:rPr>
          <w:rFonts w:ascii="Arial" w:hAnsi="Arial" w:cs="Arial"/>
          <w:b/>
          <w:sz w:val="24"/>
        </w:rPr>
        <w:t>1</w:t>
      </w:r>
      <w:r w:rsidR="00E578A8">
        <w:rPr>
          <w:rFonts w:ascii="Arial" w:hAnsi="Arial" w:cs="Arial"/>
          <w:b/>
          <w:sz w:val="24"/>
        </w:rPr>
        <w:t>6</w:t>
      </w:r>
      <w:r w:rsidR="00E644E8">
        <w:rPr>
          <w:rFonts w:ascii="Arial" w:hAnsi="Arial" w:cs="Arial"/>
          <w:b/>
          <w:sz w:val="24"/>
        </w:rPr>
        <w:tab/>
      </w:r>
      <w:r w:rsidRPr="00AB3AF4">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E578A8" w:rsidRPr="00E578A8">
        <w:rPr>
          <w:rFonts w:ascii="Arial" w:hAnsi="Arial" w:cs="Arial"/>
          <w:b/>
          <w:sz w:val="24"/>
        </w:rPr>
        <w:t>R4-2509538</w:t>
      </w:r>
    </w:p>
    <w:p w14:paraId="5B9CF4B1" w14:textId="789EA663" w:rsidR="00BD6168" w:rsidRDefault="00E578A8" w:rsidP="00E27B54">
      <w:pPr>
        <w:tabs>
          <w:tab w:val="left" w:pos="2160"/>
        </w:tabs>
        <w:rPr>
          <w:rFonts w:ascii="Arial" w:hAnsi="Arial" w:cs="Arial"/>
          <w:b/>
          <w:sz w:val="24"/>
        </w:rPr>
      </w:pPr>
      <w:r>
        <w:rPr>
          <w:rFonts w:ascii="Arial" w:hAnsi="Arial" w:cs="Arial"/>
          <w:b/>
          <w:sz w:val="24"/>
        </w:rPr>
        <w:t>Bangalore</w:t>
      </w:r>
      <w:r w:rsidR="004B17F8" w:rsidRPr="0098250D">
        <w:rPr>
          <w:rFonts w:ascii="Arial" w:hAnsi="Arial" w:cs="Arial"/>
          <w:b/>
          <w:sz w:val="24"/>
        </w:rPr>
        <w:t xml:space="preserve">, </w:t>
      </w:r>
      <w:r>
        <w:rPr>
          <w:rFonts w:ascii="Arial" w:hAnsi="Arial" w:cs="Arial"/>
          <w:b/>
          <w:sz w:val="24"/>
        </w:rPr>
        <w:t>India</w:t>
      </w:r>
      <w:r w:rsidR="004B17F8" w:rsidRPr="0098250D">
        <w:rPr>
          <w:rFonts w:ascii="Arial" w:hAnsi="Arial" w:cs="Arial"/>
          <w:b/>
          <w:sz w:val="24"/>
        </w:rPr>
        <w:t xml:space="preserve">, </w:t>
      </w:r>
      <w:r>
        <w:rPr>
          <w:rFonts w:ascii="Arial" w:hAnsi="Arial" w:cs="Arial"/>
          <w:b/>
          <w:sz w:val="24"/>
        </w:rPr>
        <w:t>25</w:t>
      </w:r>
      <w:r w:rsidR="004B17F8" w:rsidRPr="000A7A0F">
        <w:rPr>
          <w:rFonts w:ascii="Arial" w:hAnsi="Arial" w:cs="Arial"/>
          <w:b/>
          <w:sz w:val="24"/>
        </w:rPr>
        <w:t xml:space="preserve">th – </w:t>
      </w:r>
      <w:r w:rsidR="00E644E8">
        <w:rPr>
          <w:rFonts w:ascii="Arial" w:hAnsi="Arial" w:cs="Arial"/>
          <w:b/>
          <w:sz w:val="24"/>
        </w:rPr>
        <w:t>2</w:t>
      </w:r>
      <w:r>
        <w:rPr>
          <w:rFonts w:ascii="Arial" w:hAnsi="Arial" w:cs="Arial"/>
          <w:b/>
          <w:sz w:val="24"/>
        </w:rPr>
        <w:t>9th</w:t>
      </w:r>
      <w:r w:rsidR="004B17F8" w:rsidRPr="000A7A0F">
        <w:rPr>
          <w:rFonts w:ascii="Arial" w:hAnsi="Arial" w:cs="Arial"/>
          <w:b/>
          <w:sz w:val="24"/>
        </w:rPr>
        <w:t xml:space="preserve"> </w:t>
      </w:r>
      <w:r>
        <w:rPr>
          <w:rFonts w:ascii="Arial" w:hAnsi="Arial" w:cs="Arial"/>
          <w:b/>
          <w:sz w:val="24"/>
        </w:rPr>
        <w:t>August</w:t>
      </w:r>
      <w:r w:rsidR="004B17F8" w:rsidRPr="000A7A0F">
        <w:rPr>
          <w:rFonts w:ascii="Arial" w:hAnsi="Arial" w:cs="Arial"/>
          <w:b/>
          <w:sz w:val="24"/>
        </w:rPr>
        <w:t xml:space="preserve"> 202</w:t>
      </w:r>
      <w:r w:rsidR="004B17F8">
        <w:rPr>
          <w:rFonts w:ascii="Arial" w:hAnsi="Arial" w:cs="Arial"/>
          <w:b/>
          <w:sz w:val="24"/>
        </w:rPr>
        <w:t>5</w:t>
      </w:r>
    </w:p>
    <w:p w14:paraId="1492F949" w14:textId="77777777" w:rsidR="00DF67C5" w:rsidRDefault="00DF67C5" w:rsidP="00E27B54">
      <w:pPr>
        <w:tabs>
          <w:tab w:val="left" w:pos="2160"/>
        </w:tabs>
        <w:rPr>
          <w:rFonts w:ascii="Arial" w:hAnsi="Arial" w:cs="Arial"/>
          <w:b/>
        </w:rPr>
      </w:pPr>
    </w:p>
    <w:p w14:paraId="6DDCE159" w14:textId="3754698F" w:rsidR="00D309CC" w:rsidRPr="006C351C" w:rsidRDefault="00D309CC" w:rsidP="00E27B54">
      <w:pPr>
        <w:pStyle w:val="CH"/>
        <w:rPr>
          <w:b w:val="0"/>
        </w:rPr>
      </w:pPr>
      <w:r w:rsidRPr="0008103A">
        <w:t>Agenda item:</w:t>
      </w:r>
      <w:r>
        <w:tab/>
      </w:r>
      <w:r w:rsidR="00E578A8" w:rsidRPr="00E578A8">
        <w:t>7.6.3.2.1</w:t>
      </w:r>
    </w:p>
    <w:p w14:paraId="4DBE005A" w14:textId="435B6071" w:rsidR="00D309CC" w:rsidRPr="006C351C" w:rsidRDefault="00D309CC" w:rsidP="00E27B54">
      <w:pPr>
        <w:pStyle w:val="CH"/>
        <w:rPr>
          <w:b w:val="0"/>
        </w:rPr>
      </w:pPr>
      <w:r w:rsidRPr="006C351C">
        <w:t>Source:</w:t>
      </w:r>
      <w:r w:rsidRPr="006C351C">
        <w:tab/>
      </w:r>
      <w:r w:rsidR="00881CD6" w:rsidRPr="00881CD6">
        <w:t>Apple</w:t>
      </w:r>
      <w:r w:rsidR="00D877ED">
        <w:t>, Globalstar</w:t>
      </w:r>
    </w:p>
    <w:p w14:paraId="0D2061A1" w14:textId="4EC9E00E" w:rsidR="00D309CC" w:rsidRPr="006C351C" w:rsidRDefault="00D309CC" w:rsidP="003F59B1">
      <w:pPr>
        <w:pStyle w:val="CH"/>
        <w:ind w:left="2260" w:hanging="2260"/>
      </w:pPr>
      <w:r w:rsidRPr="006C351C">
        <w:t>Title:</w:t>
      </w:r>
      <w:r w:rsidRPr="006C351C">
        <w:tab/>
      </w:r>
      <w:r w:rsidR="00B419DD" w:rsidRPr="00B419DD">
        <w:t>Power back-off results for PC2 on NTN L-/S-band</w:t>
      </w:r>
    </w:p>
    <w:p w14:paraId="052B1E0C" w14:textId="6B21E5EC" w:rsidR="00104BC6" w:rsidRPr="00D867DB" w:rsidRDefault="00104BC6" w:rsidP="00E27B54">
      <w:pPr>
        <w:pStyle w:val="CH"/>
        <w:rPr>
          <w:lang w:val="en-DE"/>
        </w:rPr>
      </w:pPr>
      <w:r w:rsidRPr="002A4457">
        <w:t>WI/SI:</w:t>
      </w:r>
      <w:r w:rsidRPr="002A4457">
        <w:tab/>
      </w:r>
      <w:r w:rsidR="003F59B1" w:rsidRPr="003F59B1">
        <w:rPr>
          <w:lang w:val="en-DE"/>
        </w:rPr>
        <w:t>NR_IoT_NTN_req_test_enh</w:t>
      </w:r>
    </w:p>
    <w:p w14:paraId="6C6D1281" w14:textId="4A0DE0A1" w:rsidR="00104BC6" w:rsidRPr="006C351C" w:rsidRDefault="00104BC6" w:rsidP="00E27B54">
      <w:pPr>
        <w:pStyle w:val="CH"/>
        <w:rPr>
          <w:b w:val="0"/>
        </w:rPr>
      </w:pPr>
      <w:r w:rsidRPr="006C351C">
        <w:t>Release:</w:t>
      </w:r>
      <w:r w:rsidRPr="006C351C">
        <w:tab/>
        <w:t>Rel-</w:t>
      </w:r>
      <w:r w:rsidR="002A79F8" w:rsidRPr="006C351C">
        <w:t>1</w:t>
      </w:r>
      <w:r w:rsidR="003F59B1">
        <w:t>9</w:t>
      </w:r>
    </w:p>
    <w:p w14:paraId="00DB0B4B" w14:textId="1520151C" w:rsidR="00FC371C" w:rsidRDefault="00D309CC" w:rsidP="00E27B54">
      <w:pPr>
        <w:pStyle w:val="CH"/>
      </w:pPr>
      <w:r w:rsidRPr="006C351C">
        <w:t>Document for:</w:t>
      </w:r>
      <w:r w:rsidRPr="006C351C">
        <w:tab/>
      </w:r>
      <w:r w:rsidR="00C77A33" w:rsidRPr="00C77A33">
        <w:t>Decision</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59648699" w14:textId="008C8B01" w:rsidR="005C6D6D" w:rsidRDefault="00FF5898" w:rsidP="00FF5898">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 xml:space="preserve">However, already that time it was noted that </w:t>
      </w:r>
      <w:r w:rsidRPr="00C110E5">
        <w:t>there exist other satellite deployments</w:t>
      </w:r>
      <w:r w:rsidR="005C6D6D">
        <w:t xml:space="preserve">. </w:t>
      </w:r>
      <w:r w:rsidR="005C6D6D" w:rsidRPr="00C110E5">
        <w:t>To limit the overall workload in Rel-17, it was decided by RAN WG4 to focus on L- and S-bands with the common understanding that other potential NTN bands should follow the "normal" process of submitting a new spectrum WI.</w:t>
      </w:r>
    </w:p>
    <w:p w14:paraId="1671EA48" w14:textId="3CD9BCA9" w:rsidR="005C6D6D" w:rsidRDefault="005C6D6D" w:rsidP="00E27B54">
      <w:r>
        <w:t xml:space="preserve">So, during the RAN#98 meeting a new Rel-18 NTN spectrum WI was agreed with the objective of adding support for a new NTN band </w:t>
      </w:r>
      <w:r w:rsidR="0048636D">
        <w:t xml:space="preserve">(band n254) </w:t>
      </w:r>
      <w:r>
        <w:t xml:space="preserve">where the UL is on the L-band and the DL is on the S-band </w:t>
      </w:r>
      <w:r>
        <w:fldChar w:fldCharType="begin"/>
      </w:r>
      <w:r>
        <w:instrText xml:space="preserve"> REF _Ref126142327 \r \h </w:instrText>
      </w:r>
      <w:r>
        <w:fldChar w:fldCharType="separate"/>
      </w:r>
      <w:r>
        <w:t>[2]</w:t>
      </w:r>
      <w:r>
        <w:fldChar w:fldCharType="end"/>
      </w:r>
      <w:r w:rsidRPr="00C110E5">
        <w:t>.</w:t>
      </w:r>
      <w:r>
        <w:t xml:space="preserve"> </w:t>
      </w:r>
      <w:r w:rsidR="00234D6F">
        <w:t>After the RAN#104 meeting a new WI was agreed</w:t>
      </w:r>
      <w:r w:rsidR="0028060A">
        <w:t xml:space="preserve"> </w:t>
      </w:r>
      <w:r w:rsidR="002D2630">
        <w:fldChar w:fldCharType="begin"/>
      </w:r>
      <w:r w:rsidR="002D2630">
        <w:instrText xml:space="preserve"> REF _Ref173831379 \r \h </w:instrText>
      </w:r>
      <w:r w:rsidR="002D2630">
        <w:fldChar w:fldCharType="separate"/>
      </w:r>
      <w:r w:rsidR="002D2630">
        <w:t>[3]</w:t>
      </w:r>
      <w:r w:rsidR="002D2630">
        <w:fldChar w:fldCharType="end"/>
      </w:r>
      <w:r w:rsidR="0028060A">
        <w:t>, one of the aims of which is</w:t>
      </w:r>
      <w:r w:rsidR="00234D6F">
        <w:t xml:space="preserve"> to enable higher power class PC2 for all satellite bands including band n254</w:t>
      </w:r>
      <w:r>
        <w:t xml:space="preserve">. </w:t>
      </w:r>
      <w:r w:rsidR="0028060A">
        <w:t xml:space="preserve">Thus, in this discussion paper we present our </w:t>
      </w:r>
      <w:r w:rsidR="00CD0B17">
        <w:t>power back-off</w:t>
      </w:r>
      <w:r w:rsidR="0028060A">
        <w:t xml:space="preserve"> simulation results for the PC2 power class operating in band n254 frequency range.</w:t>
      </w:r>
      <w:r w:rsidR="003A4243">
        <w:t xml:space="preserve"> </w:t>
      </w:r>
    </w:p>
    <w:p w14:paraId="6078594E" w14:textId="2A53DFF0" w:rsidR="00DE6BE6" w:rsidRDefault="00FC371C" w:rsidP="00E65966">
      <w:pPr>
        <w:pStyle w:val="Heading1"/>
        <w:keepNext w:val="0"/>
        <w:keepLines w:val="0"/>
      </w:pPr>
      <w:r>
        <w:t>2</w:t>
      </w:r>
      <w:r>
        <w:tab/>
      </w:r>
      <w:r w:rsidR="00CD0B17">
        <w:t>Power back-off</w:t>
      </w:r>
      <w:r w:rsidR="005C6D6D">
        <w:t xml:space="preserve"> simulations</w:t>
      </w:r>
      <w:r w:rsidR="00326299">
        <w:t xml:space="preserve"> </w:t>
      </w:r>
      <w:r w:rsidR="00B52DD2">
        <w:t>for NTN L-/S-</w:t>
      </w:r>
      <w:r w:rsidR="00D60C50">
        <w:t>band</w:t>
      </w:r>
    </w:p>
    <w:p w14:paraId="0DE0D005" w14:textId="519E2AFC" w:rsidR="003F68E6" w:rsidRDefault="003F68E6" w:rsidP="00326299">
      <w:pPr>
        <w:pStyle w:val="Heading2"/>
      </w:pPr>
      <w:r>
        <w:t>2.1</w:t>
      </w:r>
      <w:r>
        <w:tab/>
      </w:r>
      <w:r w:rsidR="00D60C50">
        <w:t>Simulation assumptions and scenarios</w:t>
      </w:r>
    </w:p>
    <w:p w14:paraId="1B85F726" w14:textId="5E0DE814" w:rsidR="00F402C7" w:rsidRDefault="00FB4C0B" w:rsidP="00B43710">
      <w:pPr>
        <w:jc w:val="both"/>
        <w:rPr>
          <w:noProof/>
        </w:rPr>
      </w:pPr>
      <w:r>
        <w:t xml:space="preserve">Satellite </w:t>
      </w:r>
      <w:r w:rsidR="00B52DD2">
        <w:t>L-/S-</w:t>
      </w:r>
      <w:r>
        <w:t xml:space="preserve">band </w:t>
      </w:r>
      <w:r w:rsidR="00B52DD2">
        <w:t>(</w:t>
      </w:r>
      <w:r>
        <w:t>n254</w:t>
      </w:r>
      <w:r w:rsidR="00B52DD2">
        <w:t>)</w:t>
      </w:r>
      <w:r>
        <w:t xml:space="preserve"> was standardised during Rel-18, whereupon only the PC3 power class was assumed and only for which A-MPR was simulated. The corresponding results are gathered and summarised in TR 38.791. Here we present further </w:t>
      </w:r>
      <w:r w:rsidR="00CD0B17">
        <w:t>power back-off</w:t>
      </w:r>
      <w:r>
        <w:t xml:space="preserve"> results for the PC2 power class with the common assumptions as presented below:</w:t>
      </w:r>
    </w:p>
    <w:p w14:paraId="026EA81A" w14:textId="59541823" w:rsidR="00FB4C0B" w:rsidRDefault="00FB4C0B" w:rsidP="00FB4C0B">
      <w:pPr>
        <w:pStyle w:val="B1"/>
      </w:pPr>
      <w:r>
        <w:t>-</w:t>
      </w:r>
      <w:r>
        <w:tab/>
        <w:t>Tx power: PC2 (+26dBm)</w:t>
      </w:r>
    </w:p>
    <w:p w14:paraId="6A3398E7" w14:textId="77777777" w:rsidR="00FB4C0B" w:rsidRDefault="00FB4C0B" w:rsidP="00FB4C0B">
      <w:pPr>
        <w:pStyle w:val="B1"/>
      </w:pPr>
      <w:r>
        <w:t>-</w:t>
      </w:r>
      <w:r>
        <w:tab/>
        <w:t>LO placement: always in the centre of the carrier</w:t>
      </w:r>
    </w:p>
    <w:p w14:paraId="587DBD3F" w14:textId="77777777" w:rsidR="00FB4C0B" w:rsidRDefault="00FB4C0B" w:rsidP="00FB4C0B">
      <w:pPr>
        <w:pStyle w:val="B1"/>
      </w:pPr>
      <w:r>
        <w:t>-</w:t>
      </w:r>
      <w:r>
        <w:tab/>
        <w:t>Regulations: ETSI and FCC</w:t>
      </w:r>
    </w:p>
    <w:p w14:paraId="50B52737" w14:textId="3B226E61" w:rsidR="00FB4C0B" w:rsidRPr="004517C6" w:rsidRDefault="00FB4C0B" w:rsidP="00FB4C0B">
      <w:r w:rsidRPr="004517C6">
        <w:t>For the sake of completeness, Figure 2.1-1 below shows all configuration cases for the 5, 10 and 15MHz channels with the corresponding centre frequencies used for the power back-off simulations</w:t>
      </w:r>
      <w:r w:rsidR="00EF3B7B">
        <w:t>.</w:t>
      </w:r>
      <w:r>
        <w:t xml:space="preserve"> </w:t>
      </w:r>
    </w:p>
    <w:p w14:paraId="50AE4A50" w14:textId="77777777" w:rsidR="00FB4C0B" w:rsidRPr="00A65586" w:rsidRDefault="00FB4C0B" w:rsidP="00FB4C0B">
      <w:pPr>
        <w:jc w:val="center"/>
        <w:rPr>
          <w:highlight w:val="yellow"/>
        </w:rPr>
      </w:pPr>
      <w:r>
        <w:rPr>
          <w:noProof/>
        </w:rPr>
        <w:lastRenderedPageBreak/>
        <w:drawing>
          <wp:inline distT="0" distB="0" distL="0" distR="0" wp14:anchorId="5E2B6AD2" wp14:editId="42ADEDFA">
            <wp:extent cx="2628900" cy="2781300"/>
            <wp:effectExtent l="0" t="0" r="0" b="0"/>
            <wp:docPr id="1882725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725271" name="Picture 1882725271"/>
                    <pic:cNvPicPr/>
                  </pic:nvPicPr>
                  <pic:blipFill>
                    <a:blip r:embed="rId9">
                      <a:extLst>
                        <a:ext uri="{28A0092B-C50C-407E-A947-70E740481C1C}">
                          <a14:useLocalDpi xmlns:a14="http://schemas.microsoft.com/office/drawing/2010/main" val="0"/>
                        </a:ext>
                      </a:extLst>
                    </a:blip>
                    <a:stretch>
                      <a:fillRect/>
                    </a:stretch>
                  </pic:blipFill>
                  <pic:spPr>
                    <a:xfrm>
                      <a:off x="0" y="0"/>
                      <a:ext cx="2628900" cy="2781300"/>
                    </a:xfrm>
                    <a:prstGeom prst="rect">
                      <a:avLst/>
                    </a:prstGeom>
                  </pic:spPr>
                </pic:pic>
              </a:graphicData>
            </a:graphic>
          </wp:inline>
        </w:drawing>
      </w:r>
    </w:p>
    <w:p w14:paraId="541B4B3D" w14:textId="79763E81" w:rsidR="00326299" w:rsidRDefault="00FB4C0B" w:rsidP="00DE1167">
      <w:pPr>
        <w:pStyle w:val="TF"/>
      </w:pPr>
      <w:r w:rsidRPr="0042472F">
        <w:t>Figure 2.1-1: Considered channels for power back-off simulations.</w:t>
      </w:r>
    </w:p>
    <w:p w14:paraId="04E7D5EA" w14:textId="5A3C9AF4" w:rsidR="00326299" w:rsidRDefault="00326299" w:rsidP="00326299">
      <w:pPr>
        <w:pStyle w:val="Heading2"/>
      </w:pPr>
      <w:r>
        <w:t>2.2</w:t>
      </w:r>
      <w:r>
        <w:tab/>
      </w:r>
      <w:r w:rsidR="00CD0B17">
        <w:t>Power back-off</w:t>
      </w:r>
      <w:r>
        <w:t xml:space="preserve"> </w:t>
      </w:r>
      <w:r w:rsidR="00CD0B17">
        <w:t>results</w:t>
      </w:r>
    </w:p>
    <w:p w14:paraId="1A4417FD" w14:textId="155462B8" w:rsidR="00A00F77" w:rsidRDefault="00A00F77" w:rsidP="00A00F77">
      <w:pPr>
        <w:pStyle w:val="Heading3"/>
      </w:pPr>
      <w:r>
        <w:t>2.2.1</w:t>
      </w:r>
      <w:r>
        <w:tab/>
      </w:r>
      <w:r w:rsidRPr="00A00F77">
        <w:t>1610-1618MHz</w:t>
      </w:r>
      <w:r>
        <w:t xml:space="preserve"> ETSI sub-range (NS_04N)</w:t>
      </w:r>
    </w:p>
    <w:p w14:paraId="2E5DFABF" w14:textId="291B5A33" w:rsidR="00AC3F6A" w:rsidRPr="00AC3F6A" w:rsidRDefault="00AC3F6A" w:rsidP="00AC3F6A">
      <w:r>
        <w:t xml:space="preserve">Figure 2.2-1 and Figure 2.2-2 present simulation results for NS_04N, which corresponds to the first frequency sub-range 1610-1618MHz under the ETSI requirements. </w:t>
      </w:r>
      <w:r w:rsidR="00E12073">
        <w:t xml:space="preserve">The simulation results are </w:t>
      </w:r>
      <w:proofErr w:type="gramStart"/>
      <w:r w:rsidR="00E12073">
        <w:t>similar to</w:t>
      </w:r>
      <w:proofErr w:type="gramEnd"/>
      <w:r w:rsidR="00E12073">
        <w:t xml:space="preserve"> the one obtained for the PC3 power class with the only major difference that power back-off values are larger for large RB allocations. For small RB allocations they are </w:t>
      </w:r>
      <w:r w:rsidR="00A66D34">
        <w:t xml:space="preserve">typically </w:t>
      </w:r>
      <w:r w:rsidR="00E12073">
        <w:t xml:space="preserve">within MPR limits. If the 5MHz channel is shifted further from the left edge by 1.4MHz, </w:t>
      </w:r>
      <w:r w:rsidR="00A66D34">
        <w:t xml:space="preserve">as can be seen from Figure2.2-2, </w:t>
      </w:r>
      <w:r w:rsidR="00E12073">
        <w:t xml:space="preserve">then small RB allocations will need only </w:t>
      </w:r>
      <w:r w:rsidR="00A66D34">
        <w:t xml:space="preserve">small </w:t>
      </w:r>
      <w:r w:rsidR="00E12073">
        <w:t xml:space="preserve">power back-off.  </w:t>
      </w:r>
    </w:p>
    <w:p w14:paraId="6CFB2F33" w14:textId="6E08068F" w:rsidR="00322A0B" w:rsidRDefault="00BA1B8A" w:rsidP="00A75F77">
      <w:pPr>
        <w:jc w:val="both"/>
        <w:rPr>
          <w:noProof/>
        </w:rPr>
      </w:pPr>
      <w:r>
        <w:t xml:space="preserve"> </w:t>
      </w:r>
    </w:p>
    <w:p w14:paraId="4A9191FB" w14:textId="5505DF1F" w:rsidR="00485965" w:rsidRDefault="00485965" w:rsidP="00A75F77">
      <w:pPr>
        <w:jc w:val="both"/>
        <w:rPr>
          <w:noProof/>
        </w:rPr>
      </w:pPr>
      <w:r w:rsidRPr="00485965">
        <w:rPr>
          <w:noProof/>
        </w:rPr>
        <w:drawing>
          <wp:inline distT="0" distB="0" distL="0" distR="0" wp14:anchorId="5D4D8F5D" wp14:editId="22A104D4">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0"/>
                    <a:stretch>
                      <a:fillRect/>
                    </a:stretch>
                  </pic:blipFill>
                  <pic:spPr>
                    <a:xfrm>
                      <a:off x="0" y="0"/>
                      <a:ext cx="6122035" cy="1458595"/>
                    </a:xfrm>
                    <a:prstGeom prst="rect">
                      <a:avLst/>
                    </a:prstGeom>
                  </pic:spPr>
                </pic:pic>
              </a:graphicData>
            </a:graphic>
          </wp:inline>
        </w:drawing>
      </w:r>
    </w:p>
    <w:p w14:paraId="2E78BF70" w14:textId="55DD0010" w:rsidR="00485965" w:rsidRDefault="00485965" w:rsidP="00366323">
      <w:pPr>
        <w:pStyle w:val="TF"/>
      </w:pPr>
      <w:r w:rsidRPr="0042472F">
        <w:t>Figure 2.</w:t>
      </w:r>
      <w:r>
        <w:t>2</w:t>
      </w:r>
      <w:r w:rsidRPr="0042472F">
        <w:t xml:space="preserve">-1: </w:t>
      </w:r>
      <w:r>
        <w:t xml:space="preserve">A-MPR results for NS_04N (Fc=1612.5MHz). </w:t>
      </w:r>
    </w:p>
    <w:p w14:paraId="40B5DBC5" w14:textId="77777777" w:rsidR="00485965" w:rsidRDefault="00485965" w:rsidP="00A75F77">
      <w:pPr>
        <w:jc w:val="both"/>
      </w:pPr>
    </w:p>
    <w:p w14:paraId="09AA921A" w14:textId="49C30A1B" w:rsidR="00485965" w:rsidRDefault="00366323" w:rsidP="00A75F77">
      <w:pPr>
        <w:jc w:val="both"/>
      </w:pPr>
      <w:r w:rsidRPr="00366323">
        <w:rPr>
          <w:noProof/>
        </w:rPr>
        <w:drawing>
          <wp:inline distT="0" distB="0" distL="0" distR="0" wp14:anchorId="5A6791B0" wp14:editId="4F6E6C29">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1"/>
                    <a:stretch>
                      <a:fillRect/>
                    </a:stretch>
                  </pic:blipFill>
                  <pic:spPr>
                    <a:xfrm>
                      <a:off x="0" y="0"/>
                      <a:ext cx="6122035" cy="1385570"/>
                    </a:xfrm>
                    <a:prstGeom prst="rect">
                      <a:avLst/>
                    </a:prstGeom>
                  </pic:spPr>
                </pic:pic>
              </a:graphicData>
            </a:graphic>
          </wp:inline>
        </w:drawing>
      </w:r>
    </w:p>
    <w:p w14:paraId="5CA604FC" w14:textId="132C21B8" w:rsidR="00366323" w:rsidRDefault="00366323" w:rsidP="00366323">
      <w:pPr>
        <w:pStyle w:val="TF"/>
      </w:pPr>
      <w:r w:rsidRPr="0042472F">
        <w:t>Figure 2.</w:t>
      </w:r>
      <w:r>
        <w:t>2</w:t>
      </w:r>
      <w:r w:rsidRPr="0042472F">
        <w:t>-</w:t>
      </w:r>
      <w:r w:rsidR="00E124D0">
        <w:t>2</w:t>
      </w:r>
      <w:r w:rsidRPr="0042472F">
        <w:t xml:space="preserve">: </w:t>
      </w:r>
      <w:r>
        <w:t>A-MPR results for NS_04N (Fc=1613.9MHz).</w:t>
      </w:r>
    </w:p>
    <w:p w14:paraId="64631DBF" w14:textId="77777777" w:rsidR="00A00F77" w:rsidRDefault="00A00F77" w:rsidP="00BD5FE5"/>
    <w:p w14:paraId="67D73B1D" w14:textId="385C6C14" w:rsidR="00A00F77" w:rsidRDefault="00A00F77" w:rsidP="00A00F77">
      <w:pPr>
        <w:pStyle w:val="Heading3"/>
      </w:pPr>
      <w:r>
        <w:t>2.2.2</w:t>
      </w:r>
      <w:r>
        <w:tab/>
        <w:t>1618-1626.5MHz ETSI sub-range (NS_05N)</w:t>
      </w:r>
    </w:p>
    <w:p w14:paraId="3B4E8018" w14:textId="64FD634C" w:rsidR="00D16E5B" w:rsidRDefault="002D16A6" w:rsidP="00BD5FE5">
      <w:r>
        <w:t xml:space="preserve">Next, Figure 2.2-3 presents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w:t>
      </w:r>
      <w:r w:rsidR="00751068">
        <w:t>If the 5MHz transmission channel is shifted from the upper edge of the band, then required power back-off reduces significantly, and for instance small RB allocations are mostly within the existing MPR limits.</w:t>
      </w:r>
    </w:p>
    <w:p w14:paraId="60F4449B" w14:textId="77777777" w:rsidR="00A66D34" w:rsidRDefault="00A66D34" w:rsidP="00BD5FE5"/>
    <w:p w14:paraId="0D895688" w14:textId="7BE7F038" w:rsidR="002D16A6" w:rsidRDefault="002D16A6" w:rsidP="00BD5FE5">
      <w:r w:rsidRPr="002D16A6">
        <w:rPr>
          <w:noProof/>
        </w:rPr>
        <w:drawing>
          <wp:inline distT="0" distB="0" distL="0" distR="0" wp14:anchorId="0BF798F8" wp14:editId="5C820F1D">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2"/>
                    <a:stretch>
                      <a:fillRect/>
                    </a:stretch>
                  </pic:blipFill>
                  <pic:spPr>
                    <a:xfrm>
                      <a:off x="0" y="0"/>
                      <a:ext cx="6122035" cy="1440180"/>
                    </a:xfrm>
                    <a:prstGeom prst="rect">
                      <a:avLst/>
                    </a:prstGeom>
                  </pic:spPr>
                </pic:pic>
              </a:graphicData>
            </a:graphic>
          </wp:inline>
        </w:drawing>
      </w:r>
    </w:p>
    <w:p w14:paraId="111D44FC" w14:textId="2920B08E" w:rsidR="00366323" w:rsidRDefault="002D16A6" w:rsidP="002D16A6">
      <w:pPr>
        <w:pStyle w:val="TF"/>
      </w:pPr>
      <w:r w:rsidRPr="0042472F">
        <w:t>Figure 2.</w:t>
      </w:r>
      <w:r>
        <w:t>2</w:t>
      </w:r>
      <w:r w:rsidRPr="0042472F">
        <w:t>-</w:t>
      </w:r>
      <w:r>
        <w:t>3</w:t>
      </w:r>
      <w:r w:rsidRPr="0042472F">
        <w:t xml:space="preserve">: </w:t>
      </w:r>
      <w:r>
        <w:t>A-MPR results for NS_05N (Fc=1624MHz).</w:t>
      </w:r>
    </w:p>
    <w:p w14:paraId="111FDE21" w14:textId="77777777" w:rsidR="002D16A6" w:rsidRDefault="002D16A6" w:rsidP="00BD5FE5"/>
    <w:p w14:paraId="777E5223" w14:textId="43CEDDE6" w:rsidR="00751068" w:rsidRDefault="00751068" w:rsidP="00BD5FE5">
      <w:r w:rsidRPr="00751068">
        <w:rPr>
          <w:noProof/>
        </w:rPr>
        <w:drawing>
          <wp:inline distT="0" distB="0" distL="0" distR="0" wp14:anchorId="72239A3E" wp14:editId="2AB4D950">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3"/>
                    <a:stretch>
                      <a:fillRect/>
                    </a:stretch>
                  </pic:blipFill>
                  <pic:spPr>
                    <a:xfrm>
                      <a:off x="0" y="0"/>
                      <a:ext cx="6122035" cy="1446530"/>
                    </a:xfrm>
                    <a:prstGeom prst="rect">
                      <a:avLst/>
                    </a:prstGeom>
                  </pic:spPr>
                </pic:pic>
              </a:graphicData>
            </a:graphic>
          </wp:inline>
        </w:drawing>
      </w:r>
    </w:p>
    <w:p w14:paraId="45F5A1DD" w14:textId="7E0638BF" w:rsidR="002D16A6" w:rsidRDefault="00751068" w:rsidP="00751068">
      <w:pPr>
        <w:pStyle w:val="TF"/>
      </w:pPr>
      <w:r w:rsidRPr="0042472F">
        <w:t>Figure 2.</w:t>
      </w:r>
      <w:r>
        <w:t>2</w:t>
      </w:r>
      <w:r w:rsidRPr="0042472F">
        <w:t>-</w:t>
      </w:r>
      <w:r>
        <w:t>4</w:t>
      </w:r>
      <w:r w:rsidRPr="0042472F">
        <w:t xml:space="preserve">: </w:t>
      </w:r>
      <w:r>
        <w:t>A-MPR results for NS_05N (Fc=1622.4MHz).</w:t>
      </w:r>
    </w:p>
    <w:p w14:paraId="107B18EA" w14:textId="4A2357EF" w:rsidR="00EF3B7B" w:rsidRDefault="00345881" w:rsidP="00EF3B7B">
      <w:r>
        <w:t xml:space="preserve">Next, we present our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w:t>
      </w:r>
      <w:r w:rsidR="00A205E1">
        <w:t xml:space="preserve">extremely high values </w:t>
      </w:r>
      <w:r>
        <w:t>up to</w:t>
      </w:r>
      <w:r w:rsidR="00A205E1">
        <w:t xml:space="preserve"> 15dB. </w:t>
      </w:r>
      <w:r>
        <w:t xml:space="preserve"> </w:t>
      </w:r>
      <w:r>
        <w:tab/>
      </w:r>
    </w:p>
    <w:p w14:paraId="3E0974AB" w14:textId="77777777" w:rsidR="00345881" w:rsidRDefault="00345881" w:rsidP="00EF3B7B"/>
    <w:p w14:paraId="5D777A62" w14:textId="77777777" w:rsidR="00EF3B7B" w:rsidRDefault="00EF3B7B" w:rsidP="00EF3B7B">
      <w:r w:rsidRPr="003406CF">
        <w:rPr>
          <w:noProof/>
        </w:rPr>
        <w:drawing>
          <wp:inline distT="0" distB="0" distL="0" distR="0" wp14:anchorId="34427C32" wp14:editId="75A34A60">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4"/>
                    <a:stretch>
                      <a:fillRect/>
                    </a:stretch>
                  </pic:blipFill>
                  <pic:spPr>
                    <a:xfrm>
                      <a:off x="0" y="0"/>
                      <a:ext cx="6122035" cy="1433830"/>
                    </a:xfrm>
                    <a:prstGeom prst="rect">
                      <a:avLst/>
                    </a:prstGeom>
                  </pic:spPr>
                </pic:pic>
              </a:graphicData>
            </a:graphic>
          </wp:inline>
        </w:drawing>
      </w:r>
    </w:p>
    <w:p w14:paraId="4B9EF657" w14:textId="77777777" w:rsidR="00EF3B7B" w:rsidRDefault="00EF3B7B" w:rsidP="00EF3B7B">
      <w:pPr>
        <w:pStyle w:val="TF"/>
      </w:pPr>
      <w:r w:rsidRPr="0042472F">
        <w:t>Figure 2.</w:t>
      </w:r>
      <w:r>
        <w:t>2</w:t>
      </w:r>
      <w:r w:rsidRPr="0042472F">
        <w:t>-</w:t>
      </w:r>
      <w:r>
        <w:t>5</w:t>
      </w:r>
      <w:r w:rsidRPr="0042472F">
        <w:t xml:space="preserve">: </w:t>
      </w:r>
      <w:r>
        <w:t>A-MPR results for 10MHz NS_05N (Fc=1615MHz).</w:t>
      </w:r>
    </w:p>
    <w:p w14:paraId="2C5D414C" w14:textId="77777777" w:rsidR="00EF3B7B" w:rsidRDefault="00EF3B7B" w:rsidP="00EF3B7B"/>
    <w:p w14:paraId="109EC459" w14:textId="77777777" w:rsidR="00EF3B7B" w:rsidRDefault="00EF3B7B" w:rsidP="00EF3B7B">
      <w:r w:rsidRPr="00050A29">
        <w:rPr>
          <w:noProof/>
        </w:rPr>
        <w:drawing>
          <wp:inline distT="0" distB="0" distL="0" distR="0" wp14:anchorId="14693844" wp14:editId="23A0580E">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15"/>
                    <a:stretch>
                      <a:fillRect/>
                    </a:stretch>
                  </pic:blipFill>
                  <pic:spPr>
                    <a:xfrm>
                      <a:off x="0" y="0"/>
                      <a:ext cx="6122035" cy="1605915"/>
                    </a:xfrm>
                    <a:prstGeom prst="rect">
                      <a:avLst/>
                    </a:prstGeom>
                  </pic:spPr>
                </pic:pic>
              </a:graphicData>
            </a:graphic>
          </wp:inline>
        </w:drawing>
      </w:r>
    </w:p>
    <w:p w14:paraId="35DF459A" w14:textId="77777777" w:rsidR="00EF3B7B" w:rsidRDefault="00EF3B7B" w:rsidP="00EF3B7B">
      <w:pPr>
        <w:pStyle w:val="TF"/>
      </w:pPr>
      <w:r w:rsidRPr="0042472F">
        <w:t>Figure 2.</w:t>
      </w:r>
      <w:r>
        <w:t>2</w:t>
      </w:r>
      <w:r w:rsidRPr="0042472F">
        <w:t>-</w:t>
      </w:r>
      <w:r>
        <w:t>6</w:t>
      </w:r>
      <w:r w:rsidRPr="0042472F">
        <w:t xml:space="preserve">: </w:t>
      </w:r>
      <w:r>
        <w:t>A-MPR results for 10MHz NS_05N (Fc=1621.5MHz).</w:t>
      </w:r>
    </w:p>
    <w:p w14:paraId="4870BDBB" w14:textId="5BC91823" w:rsidR="00EF3B7B" w:rsidRDefault="00EF3B7B" w:rsidP="00EF3B7B">
      <w:r>
        <w:t xml:space="preserve"> </w:t>
      </w:r>
    </w:p>
    <w:p w14:paraId="282B8C12" w14:textId="77777777" w:rsidR="00EF3B7B" w:rsidRDefault="00EF3B7B" w:rsidP="00EF3B7B">
      <w:r w:rsidRPr="00676531">
        <w:rPr>
          <w:noProof/>
        </w:rPr>
        <w:drawing>
          <wp:inline distT="0" distB="0" distL="0" distR="0" wp14:anchorId="595ED246" wp14:editId="25B5A252">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16"/>
                    <a:stretch>
                      <a:fillRect/>
                    </a:stretch>
                  </pic:blipFill>
                  <pic:spPr>
                    <a:xfrm>
                      <a:off x="0" y="0"/>
                      <a:ext cx="6122035" cy="1525270"/>
                    </a:xfrm>
                    <a:prstGeom prst="rect">
                      <a:avLst/>
                    </a:prstGeom>
                  </pic:spPr>
                </pic:pic>
              </a:graphicData>
            </a:graphic>
          </wp:inline>
        </w:drawing>
      </w:r>
    </w:p>
    <w:p w14:paraId="29A95FEA" w14:textId="77777777" w:rsidR="00EF3B7B" w:rsidRDefault="00EF3B7B" w:rsidP="00EF3B7B">
      <w:pPr>
        <w:pStyle w:val="TF"/>
      </w:pPr>
      <w:r w:rsidRPr="0042472F">
        <w:t>Figure 2.</w:t>
      </w:r>
      <w:r>
        <w:t>2</w:t>
      </w:r>
      <w:r w:rsidRPr="0042472F">
        <w:t>-</w:t>
      </w:r>
      <w:r>
        <w:t>7</w:t>
      </w:r>
      <w:r w:rsidRPr="0042472F">
        <w:t xml:space="preserve">: </w:t>
      </w:r>
      <w:r>
        <w:t>A-MPR results for 15MHz NS_05N (Fc=1617.5MHz).</w:t>
      </w:r>
    </w:p>
    <w:p w14:paraId="61D15186" w14:textId="77777777" w:rsidR="00EF3B7B" w:rsidRDefault="00EF3B7B" w:rsidP="00EF3B7B">
      <w:r w:rsidRPr="00586C70">
        <w:rPr>
          <w:noProof/>
        </w:rPr>
        <w:drawing>
          <wp:inline distT="0" distB="0" distL="0" distR="0" wp14:anchorId="4420E3EE" wp14:editId="3CD4E785">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17"/>
                    <a:stretch>
                      <a:fillRect/>
                    </a:stretch>
                  </pic:blipFill>
                  <pic:spPr>
                    <a:xfrm>
                      <a:off x="0" y="0"/>
                      <a:ext cx="6122035" cy="1471930"/>
                    </a:xfrm>
                    <a:prstGeom prst="rect">
                      <a:avLst/>
                    </a:prstGeom>
                  </pic:spPr>
                </pic:pic>
              </a:graphicData>
            </a:graphic>
          </wp:inline>
        </w:drawing>
      </w:r>
    </w:p>
    <w:p w14:paraId="0C8F1856" w14:textId="6D153C64" w:rsidR="00DE1167" w:rsidRDefault="00EF3B7B" w:rsidP="00264619">
      <w:pPr>
        <w:pStyle w:val="TF"/>
      </w:pPr>
      <w:r w:rsidRPr="0042472F">
        <w:t>Figure 2.</w:t>
      </w:r>
      <w:r>
        <w:t>2</w:t>
      </w:r>
      <w:r w:rsidRPr="0042472F">
        <w:t>-</w:t>
      </w:r>
      <w:r>
        <w:t>8</w:t>
      </w:r>
      <w:r w:rsidRPr="0042472F">
        <w:t xml:space="preserve">: </w:t>
      </w:r>
      <w:r>
        <w:t>A-MPR results for 15MHz NS_05N (Fc=1619MHz).</w:t>
      </w:r>
    </w:p>
    <w:p w14:paraId="1B984C64" w14:textId="77777777" w:rsidR="00DE1167" w:rsidRDefault="00DE1167" w:rsidP="00BD5FE5"/>
    <w:p w14:paraId="1FF418DD" w14:textId="77777777" w:rsidR="00751068" w:rsidRPr="00BD5FE5" w:rsidRDefault="00751068" w:rsidP="00BD5FE5"/>
    <w:p w14:paraId="34C99636" w14:textId="7917B134" w:rsidR="008E7986" w:rsidRDefault="008E7986" w:rsidP="00E27B54">
      <w:pPr>
        <w:pStyle w:val="Heading1"/>
        <w:keepNext w:val="0"/>
        <w:keepLines w:val="0"/>
      </w:pPr>
      <w:r>
        <w:t>3</w:t>
      </w:r>
      <w:r>
        <w:tab/>
        <w:t>Conclusions</w:t>
      </w:r>
    </w:p>
    <w:p w14:paraId="426E541F" w14:textId="0B316C46" w:rsidR="00691014" w:rsidRDefault="008D2E9F" w:rsidP="00EA4155">
      <w:pPr>
        <w:jc w:val="both"/>
      </w:pPr>
      <w:r>
        <w:t>In this discussion paper we have presented our power back-off simulation results for the NTN band n254 with the PC2 power class. The obtained results are generally in line with A-MPR requirements already defined for the PC</w:t>
      </w:r>
      <w:r w:rsidR="002735AF">
        <w:t>3</w:t>
      </w:r>
      <w:r>
        <w:t xml:space="preserve"> power class with the only major difference that large RB allocations need even larger power back-off. This is explained by the fact that large RB allocations at the edge create larger out-of-band emissions, which amplify further with a </w:t>
      </w:r>
      <w:r w:rsidR="008D7F80">
        <w:t>higher Tx power.</w:t>
      </w:r>
      <w:r>
        <w:t xml:space="preserve"> As for the small RB allocations, the preliminary results are very close to the ones </w:t>
      </w:r>
      <w:r w:rsidR="008D7F80">
        <w:t>obtained earlier for PC3.</w:t>
      </w:r>
    </w:p>
    <w:p w14:paraId="6DDC1712" w14:textId="2364A712" w:rsidR="004A2332" w:rsidRDefault="004A2332" w:rsidP="004A2332">
      <w:pPr>
        <w:pStyle w:val="Proposal"/>
      </w:pPr>
      <w:r>
        <w:t>Proposal:</w:t>
      </w:r>
      <w:r>
        <w:tab/>
        <w:t>Account for the presented power back-off simulations while defining band n25</w:t>
      </w:r>
      <w:r>
        <w:t>4</w:t>
      </w:r>
      <w:r>
        <w:t xml:space="preserve"> PC2 RF requirements.</w:t>
      </w:r>
    </w:p>
    <w:p w14:paraId="6D0DED47" w14:textId="30958EEA" w:rsidR="002D16A6" w:rsidRDefault="00B12ADA">
      <w:pPr>
        <w:pStyle w:val="TOC1"/>
        <w:rPr>
          <w:rFonts w:asciiTheme="minorHAnsi" w:eastAsiaTheme="minorEastAsia" w:hAnsiTheme="minorHAnsi" w:cstheme="minorBidi"/>
          <w:b w:val="0"/>
          <w:bCs w:val="0"/>
          <w:noProof/>
          <w:kern w:val="2"/>
          <w:sz w:val="24"/>
          <w:szCs w:val="24"/>
          <w:lang w:val="en-DE" w:eastAsia="ko-KR"/>
          <w14:ligatures w14:val="standardContextual"/>
        </w:rPr>
      </w:pPr>
      <w:r w:rsidRPr="00477364">
        <w:rPr>
          <w:b w:val="0"/>
          <w:bCs w:val="0"/>
        </w:rPr>
        <w:fldChar w:fldCharType="begin"/>
      </w:r>
      <w:r w:rsidRPr="00477364">
        <w:rPr>
          <w:b w:val="0"/>
          <w:bCs w:val="0"/>
        </w:rPr>
        <w:instrText xml:space="preserve"> TOC \n \t "Proposal,1" </w:instrText>
      </w:r>
      <w:r w:rsidRPr="00477364">
        <w:rPr>
          <w:b w:val="0"/>
          <w:bCs w:val="0"/>
        </w:rPr>
        <w:fldChar w:fldCharType="separate"/>
      </w:r>
    </w:p>
    <w:p w14:paraId="0A9AC9A5" w14:textId="7F1A9031" w:rsidR="005041D3" w:rsidRPr="009A598E" w:rsidRDefault="00B12ADA" w:rsidP="00B12ADA">
      <w:pPr>
        <w:pStyle w:val="Heading1"/>
        <w:keepNext w:val="0"/>
        <w:keepLines w:val="0"/>
      </w:pPr>
      <w:r w:rsidRPr="00477364">
        <w:rPr>
          <w:b/>
          <w:bCs/>
        </w:rPr>
        <w:lastRenderedPageBreak/>
        <w:fldChar w:fldCharType="end"/>
      </w:r>
      <w:r w:rsidR="009A598E">
        <w:t>4</w:t>
      </w:r>
      <w:r w:rsidR="009A598E">
        <w:tab/>
        <w:t>References</w:t>
      </w:r>
    </w:p>
    <w:p w14:paraId="71413AD7" w14:textId="77777777" w:rsidR="00FF5898" w:rsidRPr="004D3578" w:rsidRDefault="00FF5898" w:rsidP="00FF5898">
      <w:pPr>
        <w:pStyle w:val="EX"/>
        <w:numPr>
          <w:ilvl w:val="0"/>
          <w:numId w:val="5"/>
        </w:numPr>
      </w:pPr>
      <w:bookmarkStart w:id="1" w:name="_Ref13820109"/>
      <w:r w:rsidRPr="00804854">
        <w:t>RP-193234</w:t>
      </w:r>
      <w:r>
        <w:t>, "</w:t>
      </w:r>
      <w:r w:rsidRPr="00804854">
        <w:t>Solutions for NR to support non-terrestrial networks (NTN)</w:t>
      </w:r>
      <w:r>
        <w:t>", Thales</w:t>
      </w:r>
      <w:bookmarkEnd w:id="1"/>
    </w:p>
    <w:p w14:paraId="6E7B37CC" w14:textId="77777777" w:rsidR="00FF5898" w:rsidRDefault="00FF5898" w:rsidP="00FF5898">
      <w:pPr>
        <w:pStyle w:val="EX"/>
        <w:numPr>
          <w:ilvl w:val="0"/>
          <w:numId w:val="5"/>
        </w:numPr>
      </w:pPr>
      <w:bookmarkStart w:id="2" w:name="_Ref126142327"/>
      <w:r w:rsidRPr="00F55FAD">
        <w:t>RP-223431</w:t>
      </w:r>
      <w:r>
        <w:t>, "</w:t>
      </w:r>
      <w:r w:rsidRPr="00F55FAD">
        <w:t>New WID on Introduction of the satellite L-/S-band</w:t>
      </w:r>
      <w:r>
        <w:t>", Globalstar, Apple</w:t>
      </w:r>
      <w:bookmarkEnd w:id="2"/>
    </w:p>
    <w:p w14:paraId="06BB2577" w14:textId="32016276" w:rsidR="008D2E9F" w:rsidRDefault="008D2E9F" w:rsidP="00FF5898">
      <w:pPr>
        <w:pStyle w:val="EX"/>
        <w:numPr>
          <w:ilvl w:val="0"/>
          <w:numId w:val="5"/>
        </w:numPr>
      </w:pPr>
      <w:bookmarkStart w:id="3" w:name="_Ref173831379"/>
      <w:r w:rsidRPr="008D2E9F">
        <w:t>RP-240857</w:t>
      </w:r>
      <w:r>
        <w:t>, "</w:t>
      </w:r>
      <w:r w:rsidRPr="008D2E9F">
        <w:t>New WID: Enhanced requirements and test methodology for NR and IoT NTN</w:t>
      </w:r>
      <w:r>
        <w:t>"</w:t>
      </w:r>
      <w:bookmarkEnd w:id="3"/>
    </w:p>
    <w:p w14:paraId="1C301AB3" w14:textId="7C7CFC2C" w:rsidR="00AB2852" w:rsidRDefault="00AB2852" w:rsidP="00691014"/>
    <w:bookmarkEnd w:id="0"/>
    <w:p w14:paraId="35DBDFCB" w14:textId="06082B23" w:rsidR="00ED3052" w:rsidRPr="005E69AE" w:rsidRDefault="00ED3052" w:rsidP="00A8227B">
      <w:pPr>
        <w:widowControl w:val="0"/>
        <w:spacing w:before="120" w:after="120"/>
        <w:jc w:val="both"/>
      </w:pPr>
    </w:p>
    <w:sectPr w:rsidR="00ED3052" w:rsidRPr="005E69AE" w:rsidSect="004B5470">
      <w:headerReference w:type="default" r:id="rId18"/>
      <w:footerReference w:type="default" r:id="rId19"/>
      <w:footerReference w:type="first" r:id="rId2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CDB19" w14:textId="77777777" w:rsidR="00830E3D" w:rsidRDefault="00830E3D">
      <w:r>
        <w:separator/>
      </w:r>
    </w:p>
  </w:endnote>
  <w:endnote w:type="continuationSeparator" w:id="0">
    <w:p w14:paraId="36045636" w14:textId="77777777" w:rsidR="00830E3D" w:rsidRDefault="00830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F47600" w14:textId="77777777" w:rsidR="00830E3D" w:rsidRDefault="00830E3D">
      <w:r>
        <w:separator/>
      </w:r>
    </w:p>
  </w:footnote>
  <w:footnote w:type="continuationSeparator" w:id="0">
    <w:p w14:paraId="018ED192" w14:textId="77777777" w:rsidR="00830E3D" w:rsidRDefault="00830E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5887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1"/>
  </w:num>
  <w:num w:numId="4" w16cid:durableId="811140442">
    <w:abstractNumId w:val="11"/>
  </w:num>
  <w:num w:numId="5" w16cid:durableId="1217669394">
    <w:abstractNumId w:val="2"/>
  </w:num>
  <w:num w:numId="6" w16cid:durableId="605580112">
    <w:abstractNumId w:val="2"/>
  </w:num>
  <w:num w:numId="7" w16cid:durableId="847063367">
    <w:abstractNumId w:val="6"/>
  </w:num>
  <w:num w:numId="8" w16cid:durableId="1615483003">
    <w:abstractNumId w:val="4"/>
  </w:num>
  <w:num w:numId="9" w16cid:durableId="851380668">
    <w:abstractNumId w:val="3"/>
  </w:num>
  <w:num w:numId="10" w16cid:durableId="1065031371">
    <w:abstractNumId w:val="5"/>
  </w:num>
  <w:num w:numId="11" w16cid:durableId="1240287691">
    <w:abstractNumId w:val="8"/>
  </w:num>
  <w:num w:numId="12" w16cid:durableId="1440906995">
    <w:abstractNumId w:val="7"/>
  </w:num>
  <w:num w:numId="13" w16cid:durableId="1987856031">
    <w:abstractNumId w:val="10"/>
  </w:num>
  <w:num w:numId="14" w16cid:durableId="2270362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84"/>
    <w:rsid w:val="000037B7"/>
    <w:rsid w:val="00004C0C"/>
    <w:rsid w:val="0000727F"/>
    <w:rsid w:val="00013D4E"/>
    <w:rsid w:val="000168FE"/>
    <w:rsid w:val="00020C47"/>
    <w:rsid w:val="00022584"/>
    <w:rsid w:val="00024025"/>
    <w:rsid w:val="00025132"/>
    <w:rsid w:val="00026A8F"/>
    <w:rsid w:val="0003171C"/>
    <w:rsid w:val="00033397"/>
    <w:rsid w:val="00033F3B"/>
    <w:rsid w:val="00040095"/>
    <w:rsid w:val="00041C3E"/>
    <w:rsid w:val="000462FF"/>
    <w:rsid w:val="00050D5E"/>
    <w:rsid w:val="00051834"/>
    <w:rsid w:val="000518D2"/>
    <w:rsid w:val="00052A65"/>
    <w:rsid w:val="00052D38"/>
    <w:rsid w:val="00053BA7"/>
    <w:rsid w:val="00054A22"/>
    <w:rsid w:val="00062023"/>
    <w:rsid w:val="000621AE"/>
    <w:rsid w:val="000629F8"/>
    <w:rsid w:val="00062B99"/>
    <w:rsid w:val="000655A6"/>
    <w:rsid w:val="00070D52"/>
    <w:rsid w:val="0007444D"/>
    <w:rsid w:val="0007793C"/>
    <w:rsid w:val="00080512"/>
    <w:rsid w:val="0008490B"/>
    <w:rsid w:val="00084DB8"/>
    <w:rsid w:val="000900F3"/>
    <w:rsid w:val="000917BE"/>
    <w:rsid w:val="00093952"/>
    <w:rsid w:val="00094907"/>
    <w:rsid w:val="00096C65"/>
    <w:rsid w:val="00097A46"/>
    <w:rsid w:val="000A2DDD"/>
    <w:rsid w:val="000A365D"/>
    <w:rsid w:val="000A36E3"/>
    <w:rsid w:val="000A44B6"/>
    <w:rsid w:val="000A530C"/>
    <w:rsid w:val="000A68F3"/>
    <w:rsid w:val="000B0001"/>
    <w:rsid w:val="000B3699"/>
    <w:rsid w:val="000B5B22"/>
    <w:rsid w:val="000B6FC9"/>
    <w:rsid w:val="000C023C"/>
    <w:rsid w:val="000C2808"/>
    <w:rsid w:val="000C47C3"/>
    <w:rsid w:val="000C7248"/>
    <w:rsid w:val="000C7F55"/>
    <w:rsid w:val="000D28CD"/>
    <w:rsid w:val="000D5095"/>
    <w:rsid w:val="000D58AB"/>
    <w:rsid w:val="000D7B92"/>
    <w:rsid w:val="000E023D"/>
    <w:rsid w:val="000E3ACF"/>
    <w:rsid w:val="000F5ABE"/>
    <w:rsid w:val="000F5F19"/>
    <w:rsid w:val="001032BC"/>
    <w:rsid w:val="00104BC6"/>
    <w:rsid w:val="00105023"/>
    <w:rsid w:val="001064E7"/>
    <w:rsid w:val="00106BF6"/>
    <w:rsid w:val="00106D24"/>
    <w:rsid w:val="0011478B"/>
    <w:rsid w:val="00114E2C"/>
    <w:rsid w:val="00115165"/>
    <w:rsid w:val="00115A87"/>
    <w:rsid w:val="00117B20"/>
    <w:rsid w:val="00120DC1"/>
    <w:rsid w:val="00122E3B"/>
    <w:rsid w:val="00131646"/>
    <w:rsid w:val="00133525"/>
    <w:rsid w:val="001378AC"/>
    <w:rsid w:val="00141DDF"/>
    <w:rsid w:val="001502E3"/>
    <w:rsid w:val="00150344"/>
    <w:rsid w:val="001527DF"/>
    <w:rsid w:val="00153861"/>
    <w:rsid w:val="00161A9C"/>
    <w:rsid w:val="00162B64"/>
    <w:rsid w:val="00164651"/>
    <w:rsid w:val="00171755"/>
    <w:rsid w:val="00173178"/>
    <w:rsid w:val="00176C55"/>
    <w:rsid w:val="00177BF7"/>
    <w:rsid w:val="0018138C"/>
    <w:rsid w:val="001825A5"/>
    <w:rsid w:val="001932FD"/>
    <w:rsid w:val="001940D3"/>
    <w:rsid w:val="00197AEF"/>
    <w:rsid w:val="00197FDE"/>
    <w:rsid w:val="001A1D47"/>
    <w:rsid w:val="001A249A"/>
    <w:rsid w:val="001A4C42"/>
    <w:rsid w:val="001A5579"/>
    <w:rsid w:val="001B1440"/>
    <w:rsid w:val="001B34D7"/>
    <w:rsid w:val="001B34EC"/>
    <w:rsid w:val="001B55F3"/>
    <w:rsid w:val="001B6C60"/>
    <w:rsid w:val="001C21C3"/>
    <w:rsid w:val="001D02C2"/>
    <w:rsid w:val="001D03D7"/>
    <w:rsid w:val="001D3AF9"/>
    <w:rsid w:val="001D6D52"/>
    <w:rsid w:val="001D6FE0"/>
    <w:rsid w:val="001D7E7C"/>
    <w:rsid w:val="001E11D4"/>
    <w:rsid w:val="001E44ED"/>
    <w:rsid w:val="001E4F2C"/>
    <w:rsid w:val="001F0C1D"/>
    <w:rsid w:val="001F1132"/>
    <w:rsid w:val="001F168B"/>
    <w:rsid w:val="001F5781"/>
    <w:rsid w:val="001F7D60"/>
    <w:rsid w:val="001F7F82"/>
    <w:rsid w:val="00200328"/>
    <w:rsid w:val="00203852"/>
    <w:rsid w:val="002038BC"/>
    <w:rsid w:val="00203F71"/>
    <w:rsid w:val="00204BA8"/>
    <w:rsid w:val="00205BC2"/>
    <w:rsid w:val="00215DAD"/>
    <w:rsid w:val="0021693C"/>
    <w:rsid w:val="002347A2"/>
    <w:rsid w:val="002349A1"/>
    <w:rsid w:val="00234D6F"/>
    <w:rsid w:val="002361C7"/>
    <w:rsid w:val="002430C5"/>
    <w:rsid w:val="0024429F"/>
    <w:rsid w:val="002448D4"/>
    <w:rsid w:val="0024493C"/>
    <w:rsid w:val="00247926"/>
    <w:rsid w:val="00250D2B"/>
    <w:rsid w:val="00252476"/>
    <w:rsid w:val="0025773F"/>
    <w:rsid w:val="002616A3"/>
    <w:rsid w:val="00264619"/>
    <w:rsid w:val="002649BE"/>
    <w:rsid w:val="00266CEF"/>
    <w:rsid w:val="002675F0"/>
    <w:rsid w:val="00270751"/>
    <w:rsid w:val="002735AF"/>
    <w:rsid w:val="00276720"/>
    <w:rsid w:val="00276EE4"/>
    <w:rsid w:val="0028060A"/>
    <w:rsid w:val="00282556"/>
    <w:rsid w:val="0028458C"/>
    <w:rsid w:val="00285549"/>
    <w:rsid w:val="00285B74"/>
    <w:rsid w:val="00293332"/>
    <w:rsid w:val="002A006D"/>
    <w:rsid w:val="002A02C9"/>
    <w:rsid w:val="002A3F44"/>
    <w:rsid w:val="002A4457"/>
    <w:rsid w:val="002A76C8"/>
    <w:rsid w:val="002A79F8"/>
    <w:rsid w:val="002B0881"/>
    <w:rsid w:val="002B1504"/>
    <w:rsid w:val="002B160B"/>
    <w:rsid w:val="002B6339"/>
    <w:rsid w:val="002B7596"/>
    <w:rsid w:val="002C3FD9"/>
    <w:rsid w:val="002C5078"/>
    <w:rsid w:val="002C5A06"/>
    <w:rsid w:val="002D16A6"/>
    <w:rsid w:val="002D207F"/>
    <w:rsid w:val="002D2630"/>
    <w:rsid w:val="002D4C09"/>
    <w:rsid w:val="002D7E68"/>
    <w:rsid w:val="002E00EE"/>
    <w:rsid w:val="002E24A2"/>
    <w:rsid w:val="002E2B0B"/>
    <w:rsid w:val="002E350A"/>
    <w:rsid w:val="002E4080"/>
    <w:rsid w:val="002F662D"/>
    <w:rsid w:val="002F6BE3"/>
    <w:rsid w:val="002F6F2B"/>
    <w:rsid w:val="002F747C"/>
    <w:rsid w:val="0030293A"/>
    <w:rsid w:val="00304790"/>
    <w:rsid w:val="00304DE1"/>
    <w:rsid w:val="00305671"/>
    <w:rsid w:val="00305920"/>
    <w:rsid w:val="003131E0"/>
    <w:rsid w:val="0031353C"/>
    <w:rsid w:val="003136A6"/>
    <w:rsid w:val="00316AE1"/>
    <w:rsid w:val="003172DC"/>
    <w:rsid w:val="003224F0"/>
    <w:rsid w:val="00322A0B"/>
    <w:rsid w:val="00322C0B"/>
    <w:rsid w:val="00323B17"/>
    <w:rsid w:val="00326299"/>
    <w:rsid w:val="00334135"/>
    <w:rsid w:val="00334617"/>
    <w:rsid w:val="00335709"/>
    <w:rsid w:val="003378AE"/>
    <w:rsid w:val="00340356"/>
    <w:rsid w:val="0034052F"/>
    <w:rsid w:val="00342BE4"/>
    <w:rsid w:val="00344627"/>
    <w:rsid w:val="00344A6C"/>
    <w:rsid w:val="00345757"/>
    <w:rsid w:val="00345881"/>
    <w:rsid w:val="0035462D"/>
    <w:rsid w:val="003601DF"/>
    <w:rsid w:val="00362028"/>
    <w:rsid w:val="00362AC6"/>
    <w:rsid w:val="00364C39"/>
    <w:rsid w:val="00364DB5"/>
    <w:rsid w:val="00366323"/>
    <w:rsid w:val="00370606"/>
    <w:rsid w:val="0037554F"/>
    <w:rsid w:val="003765B8"/>
    <w:rsid w:val="00376964"/>
    <w:rsid w:val="00376ADC"/>
    <w:rsid w:val="00383354"/>
    <w:rsid w:val="003860C9"/>
    <w:rsid w:val="0039394E"/>
    <w:rsid w:val="003944B2"/>
    <w:rsid w:val="00395441"/>
    <w:rsid w:val="00396104"/>
    <w:rsid w:val="00396119"/>
    <w:rsid w:val="003A0483"/>
    <w:rsid w:val="003A4243"/>
    <w:rsid w:val="003A5C0D"/>
    <w:rsid w:val="003A6046"/>
    <w:rsid w:val="003B47E1"/>
    <w:rsid w:val="003B4BAF"/>
    <w:rsid w:val="003B5ABB"/>
    <w:rsid w:val="003B6864"/>
    <w:rsid w:val="003C15C2"/>
    <w:rsid w:val="003C3971"/>
    <w:rsid w:val="003C65F9"/>
    <w:rsid w:val="003D17F9"/>
    <w:rsid w:val="003E249B"/>
    <w:rsid w:val="003E390C"/>
    <w:rsid w:val="003E7753"/>
    <w:rsid w:val="003F4198"/>
    <w:rsid w:val="003F59B1"/>
    <w:rsid w:val="003F68E6"/>
    <w:rsid w:val="00400A77"/>
    <w:rsid w:val="004012FF"/>
    <w:rsid w:val="00410303"/>
    <w:rsid w:val="004161BB"/>
    <w:rsid w:val="00416AC7"/>
    <w:rsid w:val="0042139E"/>
    <w:rsid w:val="00421933"/>
    <w:rsid w:val="0042311F"/>
    <w:rsid w:val="00423334"/>
    <w:rsid w:val="00430D10"/>
    <w:rsid w:val="00434540"/>
    <w:rsid w:val="004345EC"/>
    <w:rsid w:val="00443B1F"/>
    <w:rsid w:val="004509C1"/>
    <w:rsid w:val="0045109D"/>
    <w:rsid w:val="004517D4"/>
    <w:rsid w:val="00453AE1"/>
    <w:rsid w:val="00461B71"/>
    <w:rsid w:val="00463255"/>
    <w:rsid w:val="004634D0"/>
    <w:rsid w:val="0046714E"/>
    <w:rsid w:val="00467E11"/>
    <w:rsid w:val="004709C4"/>
    <w:rsid w:val="00475794"/>
    <w:rsid w:val="00476248"/>
    <w:rsid w:val="004826A9"/>
    <w:rsid w:val="004837BD"/>
    <w:rsid w:val="00485965"/>
    <w:rsid w:val="0048636D"/>
    <w:rsid w:val="00487E97"/>
    <w:rsid w:val="004902DB"/>
    <w:rsid w:val="0049129B"/>
    <w:rsid w:val="004A2332"/>
    <w:rsid w:val="004A37DE"/>
    <w:rsid w:val="004B09FC"/>
    <w:rsid w:val="004B12D6"/>
    <w:rsid w:val="004B17F8"/>
    <w:rsid w:val="004B3E42"/>
    <w:rsid w:val="004B5470"/>
    <w:rsid w:val="004B6798"/>
    <w:rsid w:val="004C0A2E"/>
    <w:rsid w:val="004C1601"/>
    <w:rsid w:val="004C3099"/>
    <w:rsid w:val="004C38A8"/>
    <w:rsid w:val="004C753B"/>
    <w:rsid w:val="004C7B37"/>
    <w:rsid w:val="004D3578"/>
    <w:rsid w:val="004E213A"/>
    <w:rsid w:val="004E2D77"/>
    <w:rsid w:val="004E38CC"/>
    <w:rsid w:val="004E54A2"/>
    <w:rsid w:val="004E5703"/>
    <w:rsid w:val="004E7FD6"/>
    <w:rsid w:val="004F0988"/>
    <w:rsid w:val="004F1928"/>
    <w:rsid w:val="004F29F1"/>
    <w:rsid w:val="004F3340"/>
    <w:rsid w:val="004F3E3D"/>
    <w:rsid w:val="004F486C"/>
    <w:rsid w:val="004F6857"/>
    <w:rsid w:val="004F78EB"/>
    <w:rsid w:val="004F7B0A"/>
    <w:rsid w:val="00500EE3"/>
    <w:rsid w:val="005041D3"/>
    <w:rsid w:val="00507DB2"/>
    <w:rsid w:val="00513C82"/>
    <w:rsid w:val="00514C6F"/>
    <w:rsid w:val="005167FF"/>
    <w:rsid w:val="00517C50"/>
    <w:rsid w:val="00521C1D"/>
    <w:rsid w:val="00523464"/>
    <w:rsid w:val="00524449"/>
    <w:rsid w:val="00524FC0"/>
    <w:rsid w:val="005255F0"/>
    <w:rsid w:val="0053388B"/>
    <w:rsid w:val="00535045"/>
    <w:rsid w:val="00535773"/>
    <w:rsid w:val="00535820"/>
    <w:rsid w:val="00535EF5"/>
    <w:rsid w:val="0053790B"/>
    <w:rsid w:val="0054158B"/>
    <w:rsid w:val="00541C18"/>
    <w:rsid w:val="00543E6C"/>
    <w:rsid w:val="00550D79"/>
    <w:rsid w:val="00554492"/>
    <w:rsid w:val="00555910"/>
    <w:rsid w:val="00557742"/>
    <w:rsid w:val="005618B2"/>
    <w:rsid w:val="00565087"/>
    <w:rsid w:val="0057261C"/>
    <w:rsid w:val="00572A94"/>
    <w:rsid w:val="00572E14"/>
    <w:rsid w:val="00574533"/>
    <w:rsid w:val="005759F9"/>
    <w:rsid w:val="005767D7"/>
    <w:rsid w:val="005837C8"/>
    <w:rsid w:val="005861FD"/>
    <w:rsid w:val="00590D4B"/>
    <w:rsid w:val="0059102D"/>
    <w:rsid w:val="00592DE0"/>
    <w:rsid w:val="00594E31"/>
    <w:rsid w:val="0059619E"/>
    <w:rsid w:val="005973BE"/>
    <w:rsid w:val="00597F10"/>
    <w:rsid w:val="005A184B"/>
    <w:rsid w:val="005A49AA"/>
    <w:rsid w:val="005A5986"/>
    <w:rsid w:val="005B1383"/>
    <w:rsid w:val="005B2B6A"/>
    <w:rsid w:val="005B35AC"/>
    <w:rsid w:val="005B5018"/>
    <w:rsid w:val="005B5923"/>
    <w:rsid w:val="005C13CE"/>
    <w:rsid w:val="005C5712"/>
    <w:rsid w:val="005C6D6D"/>
    <w:rsid w:val="005D0294"/>
    <w:rsid w:val="005D27B5"/>
    <w:rsid w:val="005D2E01"/>
    <w:rsid w:val="005D4624"/>
    <w:rsid w:val="005D52B4"/>
    <w:rsid w:val="005D5BCA"/>
    <w:rsid w:val="005D620E"/>
    <w:rsid w:val="005D7526"/>
    <w:rsid w:val="005E0910"/>
    <w:rsid w:val="005E1B49"/>
    <w:rsid w:val="005E3496"/>
    <w:rsid w:val="005E5E5E"/>
    <w:rsid w:val="005E69AE"/>
    <w:rsid w:val="005F3283"/>
    <w:rsid w:val="005F3E4E"/>
    <w:rsid w:val="005F5463"/>
    <w:rsid w:val="005F6F36"/>
    <w:rsid w:val="005F7035"/>
    <w:rsid w:val="00600F4B"/>
    <w:rsid w:val="00602AEA"/>
    <w:rsid w:val="00607E3C"/>
    <w:rsid w:val="00614E37"/>
    <w:rsid w:val="00614FDF"/>
    <w:rsid w:val="00621074"/>
    <w:rsid w:val="006212AD"/>
    <w:rsid w:val="006246A7"/>
    <w:rsid w:val="0062595A"/>
    <w:rsid w:val="0063543D"/>
    <w:rsid w:val="0063688C"/>
    <w:rsid w:val="006369F5"/>
    <w:rsid w:val="00642297"/>
    <w:rsid w:val="00645891"/>
    <w:rsid w:val="00645B80"/>
    <w:rsid w:val="006470CB"/>
    <w:rsid w:val="00647114"/>
    <w:rsid w:val="00652E54"/>
    <w:rsid w:val="006546A3"/>
    <w:rsid w:val="006633B2"/>
    <w:rsid w:val="00667FCD"/>
    <w:rsid w:val="0067193B"/>
    <w:rsid w:val="00673EF2"/>
    <w:rsid w:val="006777F3"/>
    <w:rsid w:val="00677B76"/>
    <w:rsid w:val="006800C1"/>
    <w:rsid w:val="00682719"/>
    <w:rsid w:val="00690E24"/>
    <w:rsid w:val="00691014"/>
    <w:rsid w:val="00695ACB"/>
    <w:rsid w:val="0069676C"/>
    <w:rsid w:val="006974B3"/>
    <w:rsid w:val="006A323F"/>
    <w:rsid w:val="006A4C43"/>
    <w:rsid w:val="006A5B00"/>
    <w:rsid w:val="006B30D0"/>
    <w:rsid w:val="006B7D66"/>
    <w:rsid w:val="006C2B4C"/>
    <w:rsid w:val="006C351C"/>
    <w:rsid w:val="006C3B46"/>
    <w:rsid w:val="006C3D95"/>
    <w:rsid w:val="006C5CE0"/>
    <w:rsid w:val="006D012B"/>
    <w:rsid w:val="006D21E5"/>
    <w:rsid w:val="006D493B"/>
    <w:rsid w:val="006D7439"/>
    <w:rsid w:val="006E0125"/>
    <w:rsid w:val="006E0326"/>
    <w:rsid w:val="006E2D06"/>
    <w:rsid w:val="006E58C5"/>
    <w:rsid w:val="006E5C86"/>
    <w:rsid w:val="006F32C4"/>
    <w:rsid w:val="006F4144"/>
    <w:rsid w:val="006F4483"/>
    <w:rsid w:val="006F7F5A"/>
    <w:rsid w:val="00700CF5"/>
    <w:rsid w:val="00701BF6"/>
    <w:rsid w:val="00703061"/>
    <w:rsid w:val="00713C44"/>
    <w:rsid w:val="0071576F"/>
    <w:rsid w:val="00723101"/>
    <w:rsid w:val="00723949"/>
    <w:rsid w:val="00724089"/>
    <w:rsid w:val="00730928"/>
    <w:rsid w:val="00730A22"/>
    <w:rsid w:val="00730ED4"/>
    <w:rsid w:val="00734A5B"/>
    <w:rsid w:val="0074026F"/>
    <w:rsid w:val="00740674"/>
    <w:rsid w:val="00740A05"/>
    <w:rsid w:val="007413C5"/>
    <w:rsid w:val="007429F6"/>
    <w:rsid w:val="0074370B"/>
    <w:rsid w:val="00743764"/>
    <w:rsid w:val="00743EF3"/>
    <w:rsid w:val="00744E76"/>
    <w:rsid w:val="0074731F"/>
    <w:rsid w:val="00751068"/>
    <w:rsid w:val="00752198"/>
    <w:rsid w:val="00753881"/>
    <w:rsid w:val="007579E3"/>
    <w:rsid w:val="00760AA3"/>
    <w:rsid w:val="00761DA3"/>
    <w:rsid w:val="00764DB5"/>
    <w:rsid w:val="007651E9"/>
    <w:rsid w:val="00765C1A"/>
    <w:rsid w:val="00767B04"/>
    <w:rsid w:val="00770F6A"/>
    <w:rsid w:val="00771457"/>
    <w:rsid w:val="007716DF"/>
    <w:rsid w:val="00774DA4"/>
    <w:rsid w:val="00776727"/>
    <w:rsid w:val="00781F0F"/>
    <w:rsid w:val="007822F4"/>
    <w:rsid w:val="00783C23"/>
    <w:rsid w:val="00793210"/>
    <w:rsid w:val="00796F12"/>
    <w:rsid w:val="007A5A83"/>
    <w:rsid w:val="007B110F"/>
    <w:rsid w:val="007B36EA"/>
    <w:rsid w:val="007B600E"/>
    <w:rsid w:val="007C0A8D"/>
    <w:rsid w:val="007C0E3E"/>
    <w:rsid w:val="007C2BB0"/>
    <w:rsid w:val="007C2CD5"/>
    <w:rsid w:val="007C4428"/>
    <w:rsid w:val="007C5B26"/>
    <w:rsid w:val="007C5D57"/>
    <w:rsid w:val="007C7470"/>
    <w:rsid w:val="007D2FB8"/>
    <w:rsid w:val="007D5C88"/>
    <w:rsid w:val="007D72F1"/>
    <w:rsid w:val="007D7A9D"/>
    <w:rsid w:val="007E0E3E"/>
    <w:rsid w:val="007F0F4A"/>
    <w:rsid w:val="007F3A6D"/>
    <w:rsid w:val="0080113F"/>
    <w:rsid w:val="008028A4"/>
    <w:rsid w:val="00802C01"/>
    <w:rsid w:val="00806769"/>
    <w:rsid w:val="00820B25"/>
    <w:rsid w:val="00822E73"/>
    <w:rsid w:val="00823B74"/>
    <w:rsid w:val="008272CE"/>
    <w:rsid w:val="00830747"/>
    <w:rsid w:val="00830E3D"/>
    <w:rsid w:val="008321F9"/>
    <w:rsid w:val="0083542B"/>
    <w:rsid w:val="0084144D"/>
    <w:rsid w:val="0085063B"/>
    <w:rsid w:val="00850EF7"/>
    <w:rsid w:val="00854961"/>
    <w:rsid w:val="008621D8"/>
    <w:rsid w:val="00863C72"/>
    <w:rsid w:val="00866877"/>
    <w:rsid w:val="00866E39"/>
    <w:rsid w:val="00872482"/>
    <w:rsid w:val="008768CA"/>
    <w:rsid w:val="00881CD6"/>
    <w:rsid w:val="00883455"/>
    <w:rsid w:val="008843A2"/>
    <w:rsid w:val="00884D7F"/>
    <w:rsid w:val="0089167B"/>
    <w:rsid w:val="00894AB0"/>
    <w:rsid w:val="00895C41"/>
    <w:rsid w:val="00896799"/>
    <w:rsid w:val="008A460F"/>
    <w:rsid w:val="008A485A"/>
    <w:rsid w:val="008A7859"/>
    <w:rsid w:val="008A787C"/>
    <w:rsid w:val="008A7A83"/>
    <w:rsid w:val="008B1D7D"/>
    <w:rsid w:val="008B209A"/>
    <w:rsid w:val="008B289B"/>
    <w:rsid w:val="008B4016"/>
    <w:rsid w:val="008B6A59"/>
    <w:rsid w:val="008C1CE0"/>
    <w:rsid w:val="008C384C"/>
    <w:rsid w:val="008C3FF6"/>
    <w:rsid w:val="008C45AE"/>
    <w:rsid w:val="008D1D1C"/>
    <w:rsid w:val="008D2E9F"/>
    <w:rsid w:val="008D41E2"/>
    <w:rsid w:val="008D588A"/>
    <w:rsid w:val="008D7F80"/>
    <w:rsid w:val="008E2360"/>
    <w:rsid w:val="008E3D0D"/>
    <w:rsid w:val="008E7986"/>
    <w:rsid w:val="008F0D3D"/>
    <w:rsid w:val="008F2044"/>
    <w:rsid w:val="008F3CDD"/>
    <w:rsid w:val="0090271F"/>
    <w:rsid w:val="00902E23"/>
    <w:rsid w:val="009030F1"/>
    <w:rsid w:val="009035DB"/>
    <w:rsid w:val="00903EF6"/>
    <w:rsid w:val="009076EE"/>
    <w:rsid w:val="00910BC7"/>
    <w:rsid w:val="009114D7"/>
    <w:rsid w:val="00912C69"/>
    <w:rsid w:val="0091348E"/>
    <w:rsid w:val="00913AC2"/>
    <w:rsid w:val="00914CEF"/>
    <w:rsid w:val="00914DDA"/>
    <w:rsid w:val="00917CCB"/>
    <w:rsid w:val="009205B7"/>
    <w:rsid w:val="00920C02"/>
    <w:rsid w:val="009219A3"/>
    <w:rsid w:val="00922D05"/>
    <w:rsid w:val="009279B4"/>
    <w:rsid w:val="00931553"/>
    <w:rsid w:val="00935D71"/>
    <w:rsid w:val="00940D43"/>
    <w:rsid w:val="009415AC"/>
    <w:rsid w:val="00942EC2"/>
    <w:rsid w:val="0094373D"/>
    <w:rsid w:val="00945132"/>
    <w:rsid w:val="00945B01"/>
    <w:rsid w:val="009516F6"/>
    <w:rsid w:val="00951A2E"/>
    <w:rsid w:val="00955C25"/>
    <w:rsid w:val="0095641F"/>
    <w:rsid w:val="00960253"/>
    <w:rsid w:val="00960E66"/>
    <w:rsid w:val="00967996"/>
    <w:rsid w:val="0097084C"/>
    <w:rsid w:val="009708E0"/>
    <w:rsid w:val="00972282"/>
    <w:rsid w:val="0098250D"/>
    <w:rsid w:val="00983F34"/>
    <w:rsid w:val="009854FC"/>
    <w:rsid w:val="009860B5"/>
    <w:rsid w:val="009872C5"/>
    <w:rsid w:val="009910D7"/>
    <w:rsid w:val="0099175A"/>
    <w:rsid w:val="00992F90"/>
    <w:rsid w:val="009945E1"/>
    <w:rsid w:val="00996490"/>
    <w:rsid w:val="009A1316"/>
    <w:rsid w:val="009A2471"/>
    <w:rsid w:val="009A598E"/>
    <w:rsid w:val="009B2332"/>
    <w:rsid w:val="009B2BF8"/>
    <w:rsid w:val="009B65C0"/>
    <w:rsid w:val="009C067E"/>
    <w:rsid w:val="009C2464"/>
    <w:rsid w:val="009C2C1B"/>
    <w:rsid w:val="009C5E4C"/>
    <w:rsid w:val="009D0852"/>
    <w:rsid w:val="009D3B48"/>
    <w:rsid w:val="009D3F00"/>
    <w:rsid w:val="009E3057"/>
    <w:rsid w:val="009E3306"/>
    <w:rsid w:val="009E4032"/>
    <w:rsid w:val="009E7750"/>
    <w:rsid w:val="009F37B7"/>
    <w:rsid w:val="009F5009"/>
    <w:rsid w:val="009F55B3"/>
    <w:rsid w:val="009F5E43"/>
    <w:rsid w:val="009F6E2F"/>
    <w:rsid w:val="00A00F77"/>
    <w:rsid w:val="00A01247"/>
    <w:rsid w:val="00A05AB6"/>
    <w:rsid w:val="00A06A65"/>
    <w:rsid w:val="00A103D8"/>
    <w:rsid w:val="00A10F02"/>
    <w:rsid w:val="00A12136"/>
    <w:rsid w:val="00A1260C"/>
    <w:rsid w:val="00A15BD4"/>
    <w:rsid w:val="00A164B4"/>
    <w:rsid w:val="00A200FA"/>
    <w:rsid w:val="00A205E1"/>
    <w:rsid w:val="00A20B73"/>
    <w:rsid w:val="00A243C8"/>
    <w:rsid w:val="00A26956"/>
    <w:rsid w:val="00A26B8E"/>
    <w:rsid w:val="00A309A6"/>
    <w:rsid w:val="00A3236C"/>
    <w:rsid w:val="00A32451"/>
    <w:rsid w:val="00A36357"/>
    <w:rsid w:val="00A42D4C"/>
    <w:rsid w:val="00A5077F"/>
    <w:rsid w:val="00A52241"/>
    <w:rsid w:val="00A53724"/>
    <w:rsid w:val="00A54887"/>
    <w:rsid w:val="00A556DB"/>
    <w:rsid w:val="00A63895"/>
    <w:rsid w:val="00A6585D"/>
    <w:rsid w:val="00A66D34"/>
    <w:rsid w:val="00A73129"/>
    <w:rsid w:val="00A75F77"/>
    <w:rsid w:val="00A801B4"/>
    <w:rsid w:val="00A81515"/>
    <w:rsid w:val="00A8227B"/>
    <w:rsid w:val="00A82346"/>
    <w:rsid w:val="00A86DA6"/>
    <w:rsid w:val="00A90AB9"/>
    <w:rsid w:val="00A92BA1"/>
    <w:rsid w:val="00A93F67"/>
    <w:rsid w:val="00A9582B"/>
    <w:rsid w:val="00AA0A82"/>
    <w:rsid w:val="00AB0E32"/>
    <w:rsid w:val="00AB2852"/>
    <w:rsid w:val="00AB3AF4"/>
    <w:rsid w:val="00AC176F"/>
    <w:rsid w:val="00AC30FF"/>
    <w:rsid w:val="00AC3A0D"/>
    <w:rsid w:val="00AC3F6A"/>
    <w:rsid w:val="00AC4113"/>
    <w:rsid w:val="00AC6BC6"/>
    <w:rsid w:val="00AD30A9"/>
    <w:rsid w:val="00AD32F4"/>
    <w:rsid w:val="00AD3CE6"/>
    <w:rsid w:val="00AD7733"/>
    <w:rsid w:val="00AE24D1"/>
    <w:rsid w:val="00AE2C35"/>
    <w:rsid w:val="00AE2D7F"/>
    <w:rsid w:val="00AE3797"/>
    <w:rsid w:val="00AE6DAB"/>
    <w:rsid w:val="00AF0800"/>
    <w:rsid w:val="00AF4E68"/>
    <w:rsid w:val="00AF6C6F"/>
    <w:rsid w:val="00AF7A5E"/>
    <w:rsid w:val="00B01C1E"/>
    <w:rsid w:val="00B06987"/>
    <w:rsid w:val="00B12ADA"/>
    <w:rsid w:val="00B137ED"/>
    <w:rsid w:val="00B15449"/>
    <w:rsid w:val="00B23FC5"/>
    <w:rsid w:val="00B30D17"/>
    <w:rsid w:val="00B30E18"/>
    <w:rsid w:val="00B31AF8"/>
    <w:rsid w:val="00B31EAB"/>
    <w:rsid w:val="00B3313E"/>
    <w:rsid w:val="00B34AF8"/>
    <w:rsid w:val="00B35701"/>
    <w:rsid w:val="00B3794F"/>
    <w:rsid w:val="00B40A30"/>
    <w:rsid w:val="00B419DD"/>
    <w:rsid w:val="00B42610"/>
    <w:rsid w:val="00B42970"/>
    <w:rsid w:val="00B43710"/>
    <w:rsid w:val="00B439C4"/>
    <w:rsid w:val="00B43A44"/>
    <w:rsid w:val="00B45BF1"/>
    <w:rsid w:val="00B45F2F"/>
    <w:rsid w:val="00B5091E"/>
    <w:rsid w:val="00B521BD"/>
    <w:rsid w:val="00B52DD2"/>
    <w:rsid w:val="00B53303"/>
    <w:rsid w:val="00B54890"/>
    <w:rsid w:val="00B57A69"/>
    <w:rsid w:val="00B57EC0"/>
    <w:rsid w:val="00B6028B"/>
    <w:rsid w:val="00B60AF5"/>
    <w:rsid w:val="00B62F65"/>
    <w:rsid w:val="00B64B30"/>
    <w:rsid w:val="00B66212"/>
    <w:rsid w:val="00B72A82"/>
    <w:rsid w:val="00B7661E"/>
    <w:rsid w:val="00B76CA8"/>
    <w:rsid w:val="00B76F6D"/>
    <w:rsid w:val="00B77756"/>
    <w:rsid w:val="00B848D4"/>
    <w:rsid w:val="00B84C46"/>
    <w:rsid w:val="00B851D2"/>
    <w:rsid w:val="00B86EA0"/>
    <w:rsid w:val="00B9159B"/>
    <w:rsid w:val="00B918A8"/>
    <w:rsid w:val="00B92026"/>
    <w:rsid w:val="00B93086"/>
    <w:rsid w:val="00B94402"/>
    <w:rsid w:val="00B97442"/>
    <w:rsid w:val="00BA1501"/>
    <w:rsid w:val="00BA19ED"/>
    <w:rsid w:val="00BA1B8A"/>
    <w:rsid w:val="00BA300B"/>
    <w:rsid w:val="00BA4B8D"/>
    <w:rsid w:val="00BA5966"/>
    <w:rsid w:val="00BB0B86"/>
    <w:rsid w:val="00BB13E8"/>
    <w:rsid w:val="00BB2412"/>
    <w:rsid w:val="00BB60B3"/>
    <w:rsid w:val="00BC0F7D"/>
    <w:rsid w:val="00BC155B"/>
    <w:rsid w:val="00BC1C56"/>
    <w:rsid w:val="00BC3990"/>
    <w:rsid w:val="00BD25F6"/>
    <w:rsid w:val="00BD4B06"/>
    <w:rsid w:val="00BD56A7"/>
    <w:rsid w:val="00BD5FE5"/>
    <w:rsid w:val="00BD6168"/>
    <w:rsid w:val="00BD6C61"/>
    <w:rsid w:val="00BD7355"/>
    <w:rsid w:val="00BD7EC7"/>
    <w:rsid w:val="00BE0421"/>
    <w:rsid w:val="00BE3255"/>
    <w:rsid w:val="00BF128E"/>
    <w:rsid w:val="00BF41A6"/>
    <w:rsid w:val="00C03F8A"/>
    <w:rsid w:val="00C04C47"/>
    <w:rsid w:val="00C1496A"/>
    <w:rsid w:val="00C15897"/>
    <w:rsid w:val="00C246BA"/>
    <w:rsid w:val="00C260C6"/>
    <w:rsid w:val="00C27E8E"/>
    <w:rsid w:val="00C27F76"/>
    <w:rsid w:val="00C33079"/>
    <w:rsid w:val="00C379D8"/>
    <w:rsid w:val="00C4354A"/>
    <w:rsid w:val="00C45231"/>
    <w:rsid w:val="00C50C74"/>
    <w:rsid w:val="00C5359F"/>
    <w:rsid w:val="00C5685D"/>
    <w:rsid w:val="00C60513"/>
    <w:rsid w:val="00C61D1C"/>
    <w:rsid w:val="00C643EE"/>
    <w:rsid w:val="00C724F5"/>
    <w:rsid w:val="00C72833"/>
    <w:rsid w:val="00C73514"/>
    <w:rsid w:val="00C74AFF"/>
    <w:rsid w:val="00C776A4"/>
    <w:rsid w:val="00C77A33"/>
    <w:rsid w:val="00C80F1D"/>
    <w:rsid w:val="00C82550"/>
    <w:rsid w:val="00C87527"/>
    <w:rsid w:val="00C901CB"/>
    <w:rsid w:val="00C925D7"/>
    <w:rsid w:val="00C928B4"/>
    <w:rsid w:val="00C92F61"/>
    <w:rsid w:val="00C93F40"/>
    <w:rsid w:val="00C97F2B"/>
    <w:rsid w:val="00CA1C65"/>
    <w:rsid w:val="00CA3D0C"/>
    <w:rsid w:val="00CA3F1F"/>
    <w:rsid w:val="00CA4BE4"/>
    <w:rsid w:val="00CB45AB"/>
    <w:rsid w:val="00CB66BA"/>
    <w:rsid w:val="00CC03F7"/>
    <w:rsid w:val="00CC3BA1"/>
    <w:rsid w:val="00CC42C6"/>
    <w:rsid w:val="00CC5A27"/>
    <w:rsid w:val="00CD0B17"/>
    <w:rsid w:val="00CD1191"/>
    <w:rsid w:val="00CD14E9"/>
    <w:rsid w:val="00CD1613"/>
    <w:rsid w:val="00CD4B25"/>
    <w:rsid w:val="00CD4BE0"/>
    <w:rsid w:val="00CD6FF5"/>
    <w:rsid w:val="00CD7B5B"/>
    <w:rsid w:val="00CE035B"/>
    <w:rsid w:val="00CE0F97"/>
    <w:rsid w:val="00CE7369"/>
    <w:rsid w:val="00CF20E3"/>
    <w:rsid w:val="00D02F92"/>
    <w:rsid w:val="00D10B5C"/>
    <w:rsid w:val="00D10E89"/>
    <w:rsid w:val="00D14159"/>
    <w:rsid w:val="00D15BBA"/>
    <w:rsid w:val="00D16E5B"/>
    <w:rsid w:val="00D22D88"/>
    <w:rsid w:val="00D27884"/>
    <w:rsid w:val="00D30464"/>
    <w:rsid w:val="00D309CC"/>
    <w:rsid w:val="00D3351F"/>
    <w:rsid w:val="00D34E1E"/>
    <w:rsid w:val="00D35B3F"/>
    <w:rsid w:val="00D414E1"/>
    <w:rsid w:val="00D431B7"/>
    <w:rsid w:val="00D442AA"/>
    <w:rsid w:val="00D46431"/>
    <w:rsid w:val="00D468B9"/>
    <w:rsid w:val="00D54B60"/>
    <w:rsid w:val="00D553ED"/>
    <w:rsid w:val="00D56A52"/>
    <w:rsid w:val="00D57972"/>
    <w:rsid w:val="00D60C50"/>
    <w:rsid w:val="00D6107D"/>
    <w:rsid w:val="00D645AF"/>
    <w:rsid w:val="00D65F45"/>
    <w:rsid w:val="00D675A9"/>
    <w:rsid w:val="00D738D6"/>
    <w:rsid w:val="00D7485F"/>
    <w:rsid w:val="00D755EB"/>
    <w:rsid w:val="00D77E92"/>
    <w:rsid w:val="00D80C1A"/>
    <w:rsid w:val="00D821E5"/>
    <w:rsid w:val="00D8602A"/>
    <w:rsid w:val="00D867DB"/>
    <w:rsid w:val="00D877ED"/>
    <w:rsid w:val="00D87812"/>
    <w:rsid w:val="00D87E00"/>
    <w:rsid w:val="00D907F9"/>
    <w:rsid w:val="00D9134D"/>
    <w:rsid w:val="00D91888"/>
    <w:rsid w:val="00DA2BE3"/>
    <w:rsid w:val="00DA3BC8"/>
    <w:rsid w:val="00DA53EF"/>
    <w:rsid w:val="00DA62A4"/>
    <w:rsid w:val="00DA7A03"/>
    <w:rsid w:val="00DB12EC"/>
    <w:rsid w:val="00DB13D0"/>
    <w:rsid w:val="00DB1818"/>
    <w:rsid w:val="00DB42C3"/>
    <w:rsid w:val="00DB4E11"/>
    <w:rsid w:val="00DB5C15"/>
    <w:rsid w:val="00DB5D02"/>
    <w:rsid w:val="00DC1E80"/>
    <w:rsid w:val="00DC309B"/>
    <w:rsid w:val="00DC47A6"/>
    <w:rsid w:val="00DC4DA2"/>
    <w:rsid w:val="00DC516A"/>
    <w:rsid w:val="00DD089D"/>
    <w:rsid w:val="00DD3917"/>
    <w:rsid w:val="00DD45F1"/>
    <w:rsid w:val="00DD4C17"/>
    <w:rsid w:val="00DD5B05"/>
    <w:rsid w:val="00DD78E7"/>
    <w:rsid w:val="00DE1167"/>
    <w:rsid w:val="00DE2B8A"/>
    <w:rsid w:val="00DE6BE6"/>
    <w:rsid w:val="00DF2B1F"/>
    <w:rsid w:val="00DF5AD0"/>
    <w:rsid w:val="00DF5EE8"/>
    <w:rsid w:val="00DF6189"/>
    <w:rsid w:val="00DF62CD"/>
    <w:rsid w:val="00DF67C5"/>
    <w:rsid w:val="00DF74A8"/>
    <w:rsid w:val="00E003A9"/>
    <w:rsid w:val="00E033B1"/>
    <w:rsid w:val="00E06308"/>
    <w:rsid w:val="00E06ECF"/>
    <w:rsid w:val="00E12073"/>
    <w:rsid w:val="00E124D0"/>
    <w:rsid w:val="00E13876"/>
    <w:rsid w:val="00E14634"/>
    <w:rsid w:val="00E15622"/>
    <w:rsid w:val="00E16509"/>
    <w:rsid w:val="00E17392"/>
    <w:rsid w:val="00E17541"/>
    <w:rsid w:val="00E176F5"/>
    <w:rsid w:val="00E21BDD"/>
    <w:rsid w:val="00E2363F"/>
    <w:rsid w:val="00E24E3B"/>
    <w:rsid w:val="00E27B54"/>
    <w:rsid w:val="00E34C44"/>
    <w:rsid w:val="00E36C47"/>
    <w:rsid w:val="00E37491"/>
    <w:rsid w:val="00E374CA"/>
    <w:rsid w:val="00E40527"/>
    <w:rsid w:val="00E4160D"/>
    <w:rsid w:val="00E4203B"/>
    <w:rsid w:val="00E42938"/>
    <w:rsid w:val="00E441F3"/>
    <w:rsid w:val="00E44360"/>
    <w:rsid w:val="00E44582"/>
    <w:rsid w:val="00E445A2"/>
    <w:rsid w:val="00E4765D"/>
    <w:rsid w:val="00E477BE"/>
    <w:rsid w:val="00E507ED"/>
    <w:rsid w:val="00E52814"/>
    <w:rsid w:val="00E53B5D"/>
    <w:rsid w:val="00E55B2C"/>
    <w:rsid w:val="00E56C84"/>
    <w:rsid w:val="00E578A8"/>
    <w:rsid w:val="00E603C1"/>
    <w:rsid w:val="00E6042D"/>
    <w:rsid w:val="00E644E8"/>
    <w:rsid w:val="00E65966"/>
    <w:rsid w:val="00E65AAE"/>
    <w:rsid w:val="00E668AB"/>
    <w:rsid w:val="00E67FF7"/>
    <w:rsid w:val="00E70295"/>
    <w:rsid w:val="00E71D42"/>
    <w:rsid w:val="00E72324"/>
    <w:rsid w:val="00E72ABE"/>
    <w:rsid w:val="00E75C1B"/>
    <w:rsid w:val="00E76BD1"/>
    <w:rsid w:val="00E77364"/>
    <w:rsid w:val="00E77645"/>
    <w:rsid w:val="00E80DE4"/>
    <w:rsid w:val="00E82623"/>
    <w:rsid w:val="00E82BB1"/>
    <w:rsid w:val="00E8309B"/>
    <w:rsid w:val="00E879EE"/>
    <w:rsid w:val="00E92F48"/>
    <w:rsid w:val="00E9599A"/>
    <w:rsid w:val="00E9649F"/>
    <w:rsid w:val="00E97146"/>
    <w:rsid w:val="00EA4155"/>
    <w:rsid w:val="00EA6749"/>
    <w:rsid w:val="00EB22F4"/>
    <w:rsid w:val="00EB2FC2"/>
    <w:rsid w:val="00EB47FE"/>
    <w:rsid w:val="00EC05A4"/>
    <w:rsid w:val="00EC1E93"/>
    <w:rsid w:val="00EC2729"/>
    <w:rsid w:val="00EC3517"/>
    <w:rsid w:val="00EC4A25"/>
    <w:rsid w:val="00EC6DC1"/>
    <w:rsid w:val="00ED1C22"/>
    <w:rsid w:val="00ED2846"/>
    <w:rsid w:val="00ED3052"/>
    <w:rsid w:val="00ED4894"/>
    <w:rsid w:val="00EE56AB"/>
    <w:rsid w:val="00EE5AA7"/>
    <w:rsid w:val="00EE5D8F"/>
    <w:rsid w:val="00EE74D3"/>
    <w:rsid w:val="00EF09B4"/>
    <w:rsid w:val="00EF3B7B"/>
    <w:rsid w:val="00EF4F19"/>
    <w:rsid w:val="00EF6895"/>
    <w:rsid w:val="00EF6984"/>
    <w:rsid w:val="00EF76F3"/>
    <w:rsid w:val="00EF7828"/>
    <w:rsid w:val="00F015A4"/>
    <w:rsid w:val="00F025A2"/>
    <w:rsid w:val="00F04712"/>
    <w:rsid w:val="00F10B1F"/>
    <w:rsid w:val="00F16DDC"/>
    <w:rsid w:val="00F209B1"/>
    <w:rsid w:val="00F21311"/>
    <w:rsid w:val="00F21980"/>
    <w:rsid w:val="00F220BD"/>
    <w:rsid w:val="00F22EC7"/>
    <w:rsid w:val="00F273D3"/>
    <w:rsid w:val="00F3035A"/>
    <w:rsid w:val="00F325C8"/>
    <w:rsid w:val="00F32778"/>
    <w:rsid w:val="00F34AD4"/>
    <w:rsid w:val="00F37628"/>
    <w:rsid w:val="00F402C7"/>
    <w:rsid w:val="00F40958"/>
    <w:rsid w:val="00F42F72"/>
    <w:rsid w:val="00F465DF"/>
    <w:rsid w:val="00F4799F"/>
    <w:rsid w:val="00F50F72"/>
    <w:rsid w:val="00F56D57"/>
    <w:rsid w:val="00F61B4D"/>
    <w:rsid w:val="00F62AEB"/>
    <w:rsid w:val="00F653B8"/>
    <w:rsid w:val="00F70647"/>
    <w:rsid w:val="00F73852"/>
    <w:rsid w:val="00F7420E"/>
    <w:rsid w:val="00F77382"/>
    <w:rsid w:val="00F851B0"/>
    <w:rsid w:val="00F86361"/>
    <w:rsid w:val="00F8688A"/>
    <w:rsid w:val="00F87FF5"/>
    <w:rsid w:val="00F92DB0"/>
    <w:rsid w:val="00F9377C"/>
    <w:rsid w:val="00F95EDB"/>
    <w:rsid w:val="00F96804"/>
    <w:rsid w:val="00FA0D1A"/>
    <w:rsid w:val="00FA0DFF"/>
    <w:rsid w:val="00FA1266"/>
    <w:rsid w:val="00FA7625"/>
    <w:rsid w:val="00FB1CFB"/>
    <w:rsid w:val="00FB2C76"/>
    <w:rsid w:val="00FB4364"/>
    <w:rsid w:val="00FB4C0B"/>
    <w:rsid w:val="00FB68AC"/>
    <w:rsid w:val="00FC1192"/>
    <w:rsid w:val="00FC346D"/>
    <w:rsid w:val="00FC371C"/>
    <w:rsid w:val="00FC5795"/>
    <w:rsid w:val="00FC59FD"/>
    <w:rsid w:val="00FC7334"/>
    <w:rsid w:val="00FD0D5A"/>
    <w:rsid w:val="00FD12FB"/>
    <w:rsid w:val="00FD1BD3"/>
    <w:rsid w:val="00FD2B0B"/>
    <w:rsid w:val="00FD324E"/>
    <w:rsid w:val="00FE63B0"/>
    <w:rsid w:val="00FF1AAD"/>
    <w:rsid w:val="00FF1BB0"/>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17</TotalTime>
  <Pages>5</Pages>
  <Words>878</Words>
  <Characters>5006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5873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8</cp:revision>
  <cp:lastPrinted>2019-02-25T14:05:00Z</cp:lastPrinted>
  <dcterms:created xsi:type="dcterms:W3CDTF">2025-08-14T14:48:00Z</dcterms:created>
  <dcterms:modified xsi:type="dcterms:W3CDTF">2025-08-15T08:55:00Z</dcterms:modified>
  <cp:category/>
</cp:coreProperties>
</file>